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1D9" w:rsidRDefault="005901D9" w:rsidP="004656FB">
      <w:pPr>
        <w:jc w:val="center"/>
        <w:rPr>
          <w:rFonts w:asciiTheme="minorHAnsi" w:hAnsiTheme="minorHAnsi"/>
          <w:b/>
          <w:color w:val="000000" w:themeColor="text1"/>
          <w:sz w:val="32"/>
          <w:szCs w:val="32"/>
          <w:lang w:val="es-EC"/>
        </w:rPr>
      </w:pPr>
    </w:p>
    <w:p w:rsidR="0077672D" w:rsidRPr="00745BDB" w:rsidRDefault="0077672D" w:rsidP="004656FB">
      <w:pPr>
        <w:jc w:val="center"/>
        <w:rPr>
          <w:rFonts w:asciiTheme="minorHAnsi" w:hAnsiTheme="minorHAnsi"/>
          <w:b/>
          <w:color w:val="000000" w:themeColor="text1"/>
          <w:sz w:val="32"/>
          <w:szCs w:val="32"/>
          <w:lang w:val="es-EC"/>
        </w:rPr>
      </w:pPr>
      <w:r w:rsidRPr="00745BDB">
        <w:rPr>
          <w:rFonts w:asciiTheme="minorHAnsi" w:hAnsiTheme="minorHAnsi"/>
          <w:b/>
          <w:color w:val="000000" w:themeColor="text1"/>
          <w:sz w:val="32"/>
          <w:szCs w:val="32"/>
          <w:lang w:val="es-EC"/>
        </w:rPr>
        <w:t>EMPRESA ELÉCTRICA REGIONAL DEL SUR S.A.</w:t>
      </w:r>
    </w:p>
    <w:p w:rsidR="00745BDB" w:rsidRDefault="00745BDB" w:rsidP="004656FB">
      <w:pPr>
        <w:jc w:val="center"/>
        <w:rPr>
          <w:rFonts w:asciiTheme="minorHAnsi" w:hAnsiTheme="minorHAnsi"/>
          <w:b/>
          <w:color w:val="000000" w:themeColor="text1"/>
          <w:sz w:val="28"/>
          <w:szCs w:val="28"/>
          <w:lang w:val="es-EC"/>
        </w:rPr>
      </w:pPr>
    </w:p>
    <w:p w:rsidR="0077672D" w:rsidRPr="00745BDB" w:rsidRDefault="0077672D" w:rsidP="004656FB">
      <w:pPr>
        <w:jc w:val="center"/>
        <w:rPr>
          <w:rFonts w:asciiTheme="minorHAnsi" w:hAnsiTheme="minorHAnsi"/>
          <w:b/>
          <w:color w:val="000000" w:themeColor="text1"/>
          <w:sz w:val="28"/>
          <w:szCs w:val="28"/>
          <w:lang w:val="es-EC"/>
        </w:rPr>
      </w:pPr>
      <w:r w:rsidRPr="00745BDB">
        <w:rPr>
          <w:rFonts w:asciiTheme="minorHAnsi" w:hAnsiTheme="minorHAnsi"/>
          <w:b/>
          <w:color w:val="000000" w:themeColor="text1"/>
          <w:sz w:val="28"/>
          <w:szCs w:val="28"/>
          <w:lang w:val="es-EC"/>
        </w:rPr>
        <w:t>INVITACIÓN</w:t>
      </w:r>
      <w:r w:rsidR="00230161" w:rsidRPr="00745BDB">
        <w:rPr>
          <w:rFonts w:asciiTheme="minorHAnsi" w:hAnsiTheme="minorHAnsi"/>
          <w:b/>
          <w:color w:val="000000" w:themeColor="text1"/>
          <w:sz w:val="28"/>
          <w:szCs w:val="28"/>
          <w:lang w:val="es-EC"/>
        </w:rPr>
        <w:t xml:space="preserve"> A REMATE EN SOBRE CERRADO</w:t>
      </w:r>
    </w:p>
    <w:p w:rsidR="0077672D" w:rsidRPr="00745BDB" w:rsidRDefault="0077672D" w:rsidP="004656FB">
      <w:pPr>
        <w:jc w:val="center"/>
        <w:rPr>
          <w:rFonts w:asciiTheme="minorHAnsi" w:hAnsiTheme="minorHAnsi"/>
          <w:b/>
          <w:color w:val="000000" w:themeColor="text1"/>
          <w:lang w:val="es-EC"/>
        </w:rPr>
      </w:pPr>
    </w:p>
    <w:p w:rsidR="00CE012B" w:rsidRPr="00745BDB" w:rsidRDefault="00CE012B" w:rsidP="004656FB">
      <w:pPr>
        <w:jc w:val="center"/>
        <w:rPr>
          <w:rFonts w:asciiTheme="minorHAnsi" w:hAnsiTheme="minorHAnsi"/>
          <w:b/>
          <w:color w:val="000000" w:themeColor="text1"/>
          <w:lang w:val="es-EC"/>
        </w:rPr>
      </w:pPr>
    </w:p>
    <w:p w:rsidR="004C2210" w:rsidRPr="00745BDB" w:rsidRDefault="0077672D" w:rsidP="00C4085F">
      <w:pPr>
        <w:spacing w:line="276" w:lineRule="auto"/>
        <w:jc w:val="both"/>
        <w:rPr>
          <w:rFonts w:asciiTheme="minorHAnsi" w:hAnsiTheme="minorHAnsi"/>
          <w:color w:val="000000" w:themeColor="text1"/>
          <w:lang w:val="es-EC"/>
        </w:rPr>
      </w:pPr>
      <w:r w:rsidRPr="00745BDB">
        <w:rPr>
          <w:rFonts w:asciiTheme="minorHAnsi" w:hAnsiTheme="minorHAnsi"/>
          <w:color w:val="000000" w:themeColor="text1"/>
          <w:lang w:val="es-EC"/>
        </w:rPr>
        <w:t xml:space="preserve">La Junta de Remates de la Empresa Eléctrica Regional </w:t>
      </w:r>
      <w:r w:rsidR="00391379" w:rsidRPr="00745BDB">
        <w:rPr>
          <w:rFonts w:asciiTheme="minorHAnsi" w:hAnsiTheme="minorHAnsi"/>
          <w:color w:val="000000" w:themeColor="text1"/>
          <w:lang w:val="es-EC"/>
        </w:rPr>
        <w:t>d</w:t>
      </w:r>
      <w:r w:rsidRPr="00745BDB">
        <w:rPr>
          <w:rFonts w:asciiTheme="minorHAnsi" w:hAnsiTheme="minorHAnsi"/>
          <w:color w:val="000000" w:themeColor="text1"/>
          <w:lang w:val="es-EC"/>
        </w:rPr>
        <w:t>el Sur S.A., debidamente conformada mediante Resolución Nro. 0</w:t>
      </w:r>
      <w:r w:rsidR="00391379" w:rsidRPr="00745BDB">
        <w:rPr>
          <w:rFonts w:asciiTheme="minorHAnsi" w:hAnsiTheme="minorHAnsi"/>
          <w:color w:val="000000" w:themeColor="text1"/>
          <w:lang w:val="es-EC"/>
        </w:rPr>
        <w:t>31/2018/G</w:t>
      </w:r>
      <w:r w:rsidRPr="00745BDB">
        <w:rPr>
          <w:rFonts w:asciiTheme="minorHAnsi" w:hAnsiTheme="minorHAnsi"/>
          <w:color w:val="000000" w:themeColor="text1"/>
          <w:lang w:val="es-EC"/>
        </w:rPr>
        <w:t>ENERAL de 2</w:t>
      </w:r>
      <w:r w:rsidR="00391379" w:rsidRPr="00745BDB">
        <w:rPr>
          <w:rFonts w:asciiTheme="minorHAnsi" w:hAnsiTheme="minorHAnsi"/>
          <w:color w:val="000000" w:themeColor="text1"/>
          <w:lang w:val="es-EC"/>
        </w:rPr>
        <w:t>2</w:t>
      </w:r>
      <w:r w:rsidRPr="00745BDB">
        <w:rPr>
          <w:rFonts w:asciiTheme="minorHAnsi" w:hAnsiTheme="minorHAnsi"/>
          <w:color w:val="000000" w:themeColor="text1"/>
          <w:lang w:val="es-EC"/>
        </w:rPr>
        <w:t xml:space="preserve"> de noviembre de 201</w:t>
      </w:r>
      <w:r w:rsidR="00391379" w:rsidRPr="00745BDB">
        <w:rPr>
          <w:rFonts w:asciiTheme="minorHAnsi" w:hAnsiTheme="minorHAnsi"/>
          <w:color w:val="000000" w:themeColor="text1"/>
          <w:lang w:val="es-EC"/>
        </w:rPr>
        <w:t>8</w:t>
      </w:r>
      <w:r w:rsidRPr="00745BDB">
        <w:rPr>
          <w:rFonts w:asciiTheme="minorHAnsi" w:hAnsiTheme="minorHAnsi"/>
          <w:color w:val="000000" w:themeColor="text1"/>
          <w:lang w:val="es-EC"/>
        </w:rPr>
        <w:t>, en concordancia con el Reglamento General para la Administración, Utilización, Manejo y Control de los Bienes e Inventarios</w:t>
      </w:r>
      <w:r w:rsidR="00D77149" w:rsidRPr="00745BDB">
        <w:rPr>
          <w:rFonts w:asciiTheme="minorHAnsi" w:hAnsiTheme="minorHAnsi"/>
          <w:color w:val="000000" w:themeColor="text1"/>
          <w:lang w:val="es-EC"/>
        </w:rPr>
        <w:t xml:space="preserve"> del Sector Público, invita a </w:t>
      </w:r>
      <w:r w:rsidR="00230161" w:rsidRPr="00745BDB">
        <w:rPr>
          <w:rFonts w:asciiTheme="minorHAnsi" w:hAnsiTheme="minorHAnsi"/>
          <w:color w:val="000000" w:themeColor="text1"/>
          <w:lang w:val="es-EC"/>
        </w:rPr>
        <w:t xml:space="preserve"> </w:t>
      </w:r>
      <w:r w:rsidR="00D77149" w:rsidRPr="00745BDB">
        <w:rPr>
          <w:rFonts w:asciiTheme="minorHAnsi" w:hAnsiTheme="minorHAnsi"/>
          <w:color w:val="000000" w:themeColor="text1"/>
          <w:lang w:val="es-EC"/>
        </w:rPr>
        <w:t xml:space="preserve">las personas naturales y jurídicas que posean licencia ambiental, otorgada por el Ministerio del Ambiente, que les faculte la recepción, clasificación, almacenamiento de materiales ferrosos y transporte de materiales y desechos peligrosos y no peligrosos, interesadas en adquirir chatarra de transformadores de distribución inservibles </w:t>
      </w:r>
      <w:r w:rsidR="00D96321" w:rsidRPr="00745BDB">
        <w:rPr>
          <w:rFonts w:asciiTheme="minorHAnsi" w:hAnsiTheme="minorHAnsi"/>
          <w:color w:val="000000" w:themeColor="text1"/>
          <w:lang w:val="es-EC"/>
        </w:rPr>
        <w:t>declarados en mal estado</w:t>
      </w:r>
      <w:r w:rsidR="00230161" w:rsidRPr="00745BDB">
        <w:rPr>
          <w:rFonts w:asciiTheme="minorHAnsi" w:hAnsiTheme="minorHAnsi"/>
          <w:color w:val="000000" w:themeColor="text1"/>
          <w:lang w:val="es-EC"/>
        </w:rPr>
        <w:t>; d</w:t>
      </w:r>
      <w:r w:rsidR="00D96321" w:rsidRPr="00745BDB">
        <w:rPr>
          <w:rFonts w:asciiTheme="minorHAnsi" w:hAnsiTheme="minorHAnsi"/>
          <w:color w:val="000000" w:themeColor="text1"/>
          <w:lang w:val="es-EC"/>
        </w:rPr>
        <w:t>e igual forma,  invita a las personas naturales y jurídicas interesados en adquirir vehículos declarados en mal estado</w:t>
      </w:r>
      <w:r w:rsidR="00D77149" w:rsidRPr="00745BDB">
        <w:rPr>
          <w:rFonts w:asciiTheme="minorHAnsi" w:hAnsiTheme="minorHAnsi"/>
          <w:color w:val="000000" w:themeColor="text1"/>
          <w:lang w:val="es-EC"/>
        </w:rPr>
        <w:t>, para que participen en el REMATE EN SOBRE CERRADO</w:t>
      </w:r>
      <w:r w:rsidR="00D96321" w:rsidRPr="00745BDB">
        <w:rPr>
          <w:rFonts w:asciiTheme="minorHAnsi" w:hAnsiTheme="minorHAnsi"/>
          <w:color w:val="000000" w:themeColor="text1"/>
          <w:lang w:val="es-EC"/>
        </w:rPr>
        <w:t>, d</w:t>
      </w:r>
      <w:r w:rsidR="00D77149" w:rsidRPr="00745BDB">
        <w:rPr>
          <w:rFonts w:asciiTheme="minorHAnsi" w:hAnsiTheme="minorHAnsi"/>
          <w:color w:val="000000" w:themeColor="text1"/>
          <w:lang w:val="es-EC"/>
        </w:rPr>
        <w:t>e conformidad al Art</w:t>
      </w:r>
      <w:r w:rsidR="00543ADF">
        <w:rPr>
          <w:rFonts w:asciiTheme="minorHAnsi" w:hAnsiTheme="minorHAnsi"/>
          <w:color w:val="000000" w:themeColor="text1"/>
          <w:lang w:val="es-EC"/>
        </w:rPr>
        <w:t xml:space="preserve">ículo </w:t>
      </w:r>
      <w:r w:rsidR="00D77149" w:rsidRPr="00745BDB">
        <w:rPr>
          <w:rFonts w:asciiTheme="minorHAnsi" w:hAnsiTheme="minorHAnsi"/>
          <w:color w:val="000000" w:themeColor="text1"/>
          <w:lang w:val="es-EC"/>
        </w:rPr>
        <w:t>103 del Reglamento General para la Administración, Utilización, Manejo y Control de los Bienes e Inventarios del Sector Público</w:t>
      </w:r>
      <w:r w:rsidR="00DC62BF" w:rsidRPr="00745BDB">
        <w:rPr>
          <w:rFonts w:asciiTheme="minorHAnsi" w:hAnsiTheme="minorHAnsi"/>
          <w:color w:val="000000" w:themeColor="text1"/>
          <w:lang w:val="es-EC"/>
        </w:rPr>
        <w:t>.</w:t>
      </w:r>
    </w:p>
    <w:p w:rsidR="00F87F59" w:rsidRDefault="00F87F59" w:rsidP="00C4085F">
      <w:pPr>
        <w:spacing w:line="276" w:lineRule="auto"/>
        <w:jc w:val="both"/>
        <w:rPr>
          <w:rFonts w:asciiTheme="minorHAnsi" w:hAnsiTheme="minorHAnsi"/>
          <w:color w:val="000000" w:themeColor="text1"/>
          <w:lang w:val="es-EC"/>
        </w:rPr>
      </w:pPr>
    </w:p>
    <w:p w:rsidR="00C4085F" w:rsidRPr="00745BDB" w:rsidRDefault="00C4085F" w:rsidP="0077672D">
      <w:pPr>
        <w:jc w:val="both"/>
        <w:rPr>
          <w:rFonts w:asciiTheme="minorHAnsi" w:hAnsiTheme="minorHAnsi"/>
          <w:color w:val="000000" w:themeColor="text1"/>
          <w:lang w:val="es-EC"/>
        </w:rPr>
      </w:pPr>
    </w:p>
    <w:p w:rsidR="00F87F59" w:rsidRPr="00745BDB" w:rsidRDefault="00F87F59" w:rsidP="00745BDB">
      <w:pPr>
        <w:jc w:val="center"/>
        <w:rPr>
          <w:rFonts w:asciiTheme="minorHAnsi" w:hAnsiTheme="minorHAnsi"/>
          <w:b/>
          <w:color w:val="000000" w:themeColor="text1"/>
          <w:lang w:val="es-EC"/>
        </w:rPr>
      </w:pPr>
      <w:r w:rsidRPr="00745BDB">
        <w:rPr>
          <w:rFonts w:asciiTheme="minorHAnsi" w:hAnsiTheme="minorHAnsi"/>
          <w:b/>
          <w:color w:val="000000" w:themeColor="text1"/>
          <w:lang w:val="es-EC"/>
        </w:rPr>
        <w:t>BASES</w:t>
      </w:r>
    </w:p>
    <w:p w:rsidR="0077672D" w:rsidRPr="00745BDB" w:rsidRDefault="0077672D" w:rsidP="00364A45">
      <w:pPr>
        <w:jc w:val="both"/>
        <w:rPr>
          <w:rFonts w:asciiTheme="minorHAnsi" w:hAnsiTheme="minorHAnsi"/>
          <w:color w:val="000000" w:themeColor="text1"/>
          <w:lang w:val="es-EC"/>
        </w:rPr>
      </w:pPr>
    </w:p>
    <w:p w:rsidR="00966EAB" w:rsidRPr="00745BDB" w:rsidRDefault="00F87F59" w:rsidP="00C4085F">
      <w:pPr>
        <w:pStyle w:val="Prrafodelista"/>
        <w:numPr>
          <w:ilvl w:val="0"/>
          <w:numId w:val="3"/>
        </w:numPr>
        <w:spacing w:line="276" w:lineRule="auto"/>
        <w:jc w:val="both"/>
        <w:rPr>
          <w:rFonts w:asciiTheme="minorHAnsi" w:hAnsiTheme="minorHAnsi"/>
          <w:color w:val="000000" w:themeColor="text1"/>
          <w:lang w:val="es-EC"/>
        </w:rPr>
      </w:pPr>
      <w:r w:rsidRPr="00745BDB">
        <w:rPr>
          <w:rFonts w:asciiTheme="minorHAnsi" w:hAnsiTheme="minorHAnsi"/>
          <w:color w:val="000000" w:themeColor="text1"/>
          <w:lang w:val="es-EC"/>
        </w:rPr>
        <w:t>Las posturas (ofertas), se</w:t>
      </w:r>
      <w:r w:rsidR="00343CCA" w:rsidRPr="00745BDB">
        <w:rPr>
          <w:rFonts w:asciiTheme="minorHAnsi" w:hAnsiTheme="minorHAnsi"/>
          <w:color w:val="000000" w:themeColor="text1"/>
          <w:lang w:val="es-EC"/>
        </w:rPr>
        <w:t xml:space="preserve"> presentarán en sobre cerrado y contenderá</w:t>
      </w:r>
      <w:r w:rsidR="0077192F" w:rsidRPr="00745BDB">
        <w:rPr>
          <w:rFonts w:asciiTheme="minorHAnsi" w:hAnsiTheme="minorHAnsi"/>
          <w:color w:val="000000" w:themeColor="text1"/>
          <w:lang w:val="es-EC"/>
        </w:rPr>
        <w:t>n</w:t>
      </w:r>
      <w:r w:rsidR="00343CCA" w:rsidRPr="00745BDB">
        <w:rPr>
          <w:rFonts w:asciiTheme="minorHAnsi" w:hAnsiTheme="minorHAnsi"/>
          <w:color w:val="000000" w:themeColor="text1"/>
          <w:lang w:val="es-EC"/>
        </w:rPr>
        <w:t xml:space="preserve"> la oferta y además, el diez por ciento (10%) del valor </w:t>
      </w:r>
      <w:r w:rsidR="0077192F" w:rsidRPr="00745BDB">
        <w:rPr>
          <w:rFonts w:asciiTheme="minorHAnsi" w:hAnsiTheme="minorHAnsi"/>
          <w:color w:val="000000" w:themeColor="text1"/>
          <w:lang w:val="es-EC"/>
        </w:rPr>
        <w:t xml:space="preserve">de cada una de ellas  dinero </w:t>
      </w:r>
      <w:r w:rsidRPr="00745BDB">
        <w:rPr>
          <w:rFonts w:asciiTheme="minorHAnsi" w:hAnsiTheme="minorHAnsi"/>
          <w:color w:val="000000" w:themeColor="text1"/>
          <w:lang w:val="es-EC"/>
        </w:rPr>
        <w:t>en efectivo o cheque certificado</w:t>
      </w:r>
      <w:r w:rsidR="0077192F" w:rsidRPr="00745BDB">
        <w:rPr>
          <w:rFonts w:asciiTheme="minorHAnsi" w:hAnsiTheme="minorHAnsi"/>
          <w:color w:val="000000" w:themeColor="text1"/>
          <w:lang w:val="es-EC"/>
        </w:rPr>
        <w:t xml:space="preserve"> a nombre de la Empresa Eléctrica Regional del Sur S.A. </w:t>
      </w:r>
      <w:r w:rsidRPr="00745BDB">
        <w:rPr>
          <w:rFonts w:asciiTheme="minorHAnsi" w:hAnsiTheme="minorHAnsi"/>
          <w:color w:val="000000" w:themeColor="text1"/>
          <w:lang w:val="es-EC"/>
        </w:rPr>
        <w:t xml:space="preserve">, </w:t>
      </w:r>
      <w:r w:rsidR="00966EAB" w:rsidRPr="00745BDB">
        <w:rPr>
          <w:rFonts w:asciiTheme="minorHAnsi" w:hAnsiTheme="minorHAnsi"/>
          <w:color w:val="000000" w:themeColor="text1"/>
          <w:lang w:val="es-EC"/>
        </w:rPr>
        <w:t xml:space="preserve">ante el Secretario de la Junta de Remates, hasta el </w:t>
      </w:r>
      <w:r w:rsidR="00966EAB" w:rsidRPr="00745BDB">
        <w:rPr>
          <w:rFonts w:asciiTheme="minorHAnsi" w:hAnsiTheme="minorHAnsi"/>
          <w:b/>
          <w:color w:val="000000" w:themeColor="text1"/>
          <w:lang w:val="es-EC"/>
        </w:rPr>
        <w:t xml:space="preserve">día </w:t>
      </w:r>
      <w:r w:rsidR="009C0C85" w:rsidRPr="00745BDB">
        <w:rPr>
          <w:rFonts w:asciiTheme="minorHAnsi" w:hAnsiTheme="minorHAnsi"/>
          <w:b/>
          <w:color w:val="000000" w:themeColor="text1"/>
          <w:lang w:val="es-EC"/>
        </w:rPr>
        <w:t xml:space="preserve">8 </w:t>
      </w:r>
      <w:r w:rsidR="00343CCA" w:rsidRPr="00745BDB">
        <w:rPr>
          <w:rFonts w:asciiTheme="minorHAnsi" w:hAnsiTheme="minorHAnsi"/>
          <w:b/>
          <w:color w:val="000000" w:themeColor="text1"/>
          <w:lang w:val="es-EC"/>
        </w:rPr>
        <w:t xml:space="preserve">de julio de 2019 </w:t>
      </w:r>
      <w:r w:rsidR="0077192F" w:rsidRPr="00745BDB">
        <w:rPr>
          <w:rFonts w:asciiTheme="minorHAnsi" w:hAnsiTheme="minorHAnsi"/>
          <w:b/>
          <w:color w:val="000000" w:themeColor="text1"/>
          <w:lang w:val="es-EC"/>
        </w:rPr>
        <w:t>a las 10H00</w:t>
      </w:r>
      <w:r w:rsidR="00966EAB" w:rsidRPr="00745BDB">
        <w:rPr>
          <w:rFonts w:asciiTheme="minorHAnsi" w:hAnsiTheme="minorHAnsi"/>
          <w:color w:val="000000" w:themeColor="text1"/>
          <w:lang w:val="es-EC"/>
        </w:rPr>
        <w:t xml:space="preserve">, </w:t>
      </w:r>
      <w:r w:rsidR="0077192F" w:rsidRPr="00745BDB">
        <w:rPr>
          <w:rFonts w:asciiTheme="minorHAnsi" w:hAnsiTheme="minorHAnsi"/>
          <w:color w:val="000000" w:themeColor="text1"/>
          <w:lang w:val="es-EC"/>
        </w:rPr>
        <w:t xml:space="preserve">en el edificio de la EERSSA </w:t>
      </w:r>
      <w:r w:rsidR="00966EAB" w:rsidRPr="00745BDB">
        <w:rPr>
          <w:rFonts w:asciiTheme="minorHAnsi" w:hAnsiTheme="minorHAnsi"/>
          <w:color w:val="000000" w:themeColor="text1"/>
          <w:lang w:val="es-EC"/>
        </w:rPr>
        <w:t>ubicado en las calles Vicente Rocafuerte</w:t>
      </w:r>
      <w:r w:rsidR="00D96321" w:rsidRPr="00745BDB">
        <w:rPr>
          <w:rFonts w:asciiTheme="minorHAnsi" w:hAnsiTheme="minorHAnsi"/>
          <w:color w:val="000000" w:themeColor="text1"/>
          <w:lang w:val="es-EC"/>
        </w:rPr>
        <w:t xml:space="preserve"> No. 162-26 y José Joaquín de Olmedo</w:t>
      </w:r>
      <w:r w:rsidR="00966EAB" w:rsidRPr="00745BDB">
        <w:rPr>
          <w:rFonts w:asciiTheme="minorHAnsi" w:hAnsiTheme="minorHAnsi"/>
          <w:color w:val="000000" w:themeColor="text1"/>
          <w:lang w:val="es-EC"/>
        </w:rPr>
        <w:t>, segundo piso (Asesoría Jurídica)</w:t>
      </w:r>
      <w:r w:rsidR="00D96321" w:rsidRPr="00745BDB">
        <w:rPr>
          <w:rFonts w:asciiTheme="minorHAnsi" w:hAnsiTheme="minorHAnsi"/>
          <w:color w:val="000000" w:themeColor="text1"/>
          <w:lang w:val="es-EC"/>
        </w:rPr>
        <w:t>. L</w:t>
      </w:r>
      <w:r w:rsidR="00966EAB" w:rsidRPr="00745BDB">
        <w:rPr>
          <w:rFonts w:asciiTheme="minorHAnsi" w:hAnsiTheme="minorHAnsi"/>
          <w:color w:val="000000" w:themeColor="text1"/>
          <w:lang w:val="es-EC"/>
        </w:rPr>
        <w:t xml:space="preserve">os sobres estarán bajo custodia de la Jefatura de Tesorería de la EERSSA, esto de conformidad al </w:t>
      </w:r>
      <w:r w:rsidR="00543ADF" w:rsidRPr="00543ADF">
        <w:rPr>
          <w:rFonts w:asciiTheme="minorHAnsi" w:hAnsiTheme="minorHAnsi"/>
          <w:color w:val="000000" w:themeColor="text1"/>
          <w:lang w:val="es-EC"/>
        </w:rPr>
        <w:t>Artículo</w:t>
      </w:r>
      <w:r w:rsidR="00966EAB" w:rsidRPr="00543ADF">
        <w:rPr>
          <w:rFonts w:asciiTheme="minorHAnsi" w:hAnsiTheme="minorHAnsi"/>
          <w:color w:val="000000" w:themeColor="text1"/>
          <w:lang w:val="es-EC"/>
        </w:rPr>
        <w:t xml:space="preserve"> 10</w:t>
      </w:r>
      <w:r w:rsidR="00F16FD7" w:rsidRPr="00543ADF">
        <w:rPr>
          <w:rFonts w:asciiTheme="minorHAnsi" w:hAnsiTheme="minorHAnsi"/>
          <w:color w:val="000000" w:themeColor="text1"/>
          <w:lang w:val="es-EC"/>
        </w:rPr>
        <w:t>3</w:t>
      </w:r>
      <w:r w:rsidR="00966EAB" w:rsidRPr="00745BDB">
        <w:rPr>
          <w:rFonts w:asciiTheme="minorHAnsi" w:hAnsiTheme="minorHAnsi"/>
          <w:color w:val="000000" w:themeColor="text1"/>
          <w:lang w:val="es-EC"/>
        </w:rPr>
        <w:t xml:space="preserve"> del Reglamento General para la Administración, Utilización, Manejo y Control de los Bienes e Inventarios del Sector Público.</w:t>
      </w:r>
    </w:p>
    <w:p w:rsidR="00966EAB" w:rsidRPr="00745BDB" w:rsidRDefault="00966EAB" w:rsidP="00C4085F">
      <w:pPr>
        <w:pStyle w:val="Prrafodelista"/>
        <w:spacing w:line="276" w:lineRule="auto"/>
        <w:jc w:val="both"/>
        <w:rPr>
          <w:rFonts w:asciiTheme="minorHAnsi" w:hAnsiTheme="minorHAnsi"/>
          <w:color w:val="000000" w:themeColor="text1"/>
          <w:lang w:val="es-EC"/>
        </w:rPr>
      </w:pPr>
    </w:p>
    <w:p w:rsidR="00F87F59" w:rsidRPr="00745BDB" w:rsidRDefault="00966EAB" w:rsidP="00C4085F">
      <w:pPr>
        <w:pStyle w:val="Prrafodelista"/>
        <w:numPr>
          <w:ilvl w:val="0"/>
          <w:numId w:val="3"/>
        </w:numPr>
        <w:spacing w:line="276" w:lineRule="auto"/>
        <w:jc w:val="both"/>
        <w:rPr>
          <w:rFonts w:asciiTheme="minorHAnsi" w:hAnsiTheme="minorHAnsi"/>
          <w:color w:val="000000" w:themeColor="text1"/>
          <w:lang w:val="es-EC"/>
        </w:rPr>
      </w:pPr>
      <w:r w:rsidRPr="00745BDB">
        <w:rPr>
          <w:rFonts w:asciiTheme="minorHAnsi" w:hAnsiTheme="minorHAnsi"/>
          <w:color w:val="000000" w:themeColor="text1"/>
          <w:lang w:val="es-EC"/>
        </w:rPr>
        <w:t xml:space="preserve">Se señala la diligencia de REMATE (apertura de sobres y calificación de posturas), para el </w:t>
      </w:r>
      <w:r w:rsidR="0077192F" w:rsidRPr="00745BDB">
        <w:rPr>
          <w:rFonts w:asciiTheme="minorHAnsi" w:hAnsiTheme="minorHAnsi"/>
          <w:b/>
          <w:color w:val="000000" w:themeColor="text1"/>
          <w:lang w:val="es-EC"/>
        </w:rPr>
        <w:t xml:space="preserve">día </w:t>
      </w:r>
      <w:r w:rsidR="009C0C85" w:rsidRPr="00745BDB">
        <w:rPr>
          <w:rFonts w:asciiTheme="minorHAnsi" w:hAnsiTheme="minorHAnsi"/>
          <w:b/>
          <w:color w:val="000000" w:themeColor="text1"/>
          <w:lang w:val="es-EC"/>
        </w:rPr>
        <w:t>8</w:t>
      </w:r>
      <w:r w:rsidR="0077192F" w:rsidRPr="00745BDB">
        <w:rPr>
          <w:rFonts w:asciiTheme="minorHAnsi" w:hAnsiTheme="minorHAnsi"/>
          <w:b/>
          <w:color w:val="000000" w:themeColor="text1"/>
          <w:lang w:val="es-EC"/>
        </w:rPr>
        <w:t xml:space="preserve"> de julio de 2019 a las 1</w:t>
      </w:r>
      <w:r w:rsidR="00E94BD0" w:rsidRPr="00745BDB">
        <w:rPr>
          <w:rFonts w:asciiTheme="minorHAnsi" w:hAnsiTheme="minorHAnsi"/>
          <w:b/>
          <w:color w:val="000000" w:themeColor="text1"/>
          <w:lang w:val="es-EC"/>
        </w:rPr>
        <w:t>0</w:t>
      </w:r>
      <w:r w:rsidR="0077192F" w:rsidRPr="00745BDB">
        <w:rPr>
          <w:rFonts w:asciiTheme="minorHAnsi" w:hAnsiTheme="minorHAnsi"/>
          <w:b/>
          <w:color w:val="000000" w:themeColor="text1"/>
          <w:lang w:val="es-EC"/>
        </w:rPr>
        <w:t>H</w:t>
      </w:r>
      <w:r w:rsidR="00E94BD0" w:rsidRPr="00745BDB">
        <w:rPr>
          <w:rFonts w:asciiTheme="minorHAnsi" w:hAnsiTheme="minorHAnsi"/>
          <w:b/>
          <w:color w:val="000000" w:themeColor="text1"/>
          <w:lang w:val="es-EC"/>
        </w:rPr>
        <w:t>30</w:t>
      </w:r>
      <w:r w:rsidRPr="00745BDB">
        <w:rPr>
          <w:rFonts w:asciiTheme="minorHAnsi" w:hAnsiTheme="minorHAnsi"/>
          <w:color w:val="000000" w:themeColor="text1"/>
          <w:lang w:val="es-EC"/>
        </w:rPr>
        <w:t xml:space="preserve">, diligencia que se efectuará en la oficina de </w:t>
      </w:r>
      <w:r w:rsidR="0077192F" w:rsidRPr="00745BDB">
        <w:rPr>
          <w:rFonts w:asciiTheme="minorHAnsi" w:hAnsiTheme="minorHAnsi"/>
          <w:color w:val="000000" w:themeColor="text1"/>
          <w:lang w:val="es-EC"/>
        </w:rPr>
        <w:t xml:space="preserve">Asesoría Jurídica </w:t>
      </w:r>
      <w:r w:rsidR="00A4377D" w:rsidRPr="00745BDB">
        <w:rPr>
          <w:rFonts w:asciiTheme="minorHAnsi" w:hAnsiTheme="minorHAnsi"/>
          <w:color w:val="000000" w:themeColor="text1"/>
          <w:lang w:val="es-EC"/>
        </w:rPr>
        <w:t xml:space="preserve">del edificio de la EERSSA </w:t>
      </w:r>
      <w:r w:rsidR="00D96321" w:rsidRPr="00745BDB">
        <w:rPr>
          <w:rFonts w:asciiTheme="minorHAnsi" w:hAnsiTheme="minorHAnsi"/>
          <w:color w:val="000000" w:themeColor="text1"/>
          <w:lang w:val="es-EC"/>
        </w:rPr>
        <w:t>ubicad</w:t>
      </w:r>
      <w:r w:rsidR="00A4377D" w:rsidRPr="00745BDB">
        <w:rPr>
          <w:rFonts w:asciiTheme="minorHAnsi" w:hAnsiTheme="minorHAnsi"/>
          <w:color w:val="000000" w:themeColor="text1"/>
          <w:lang w:val="es-EC"/>
        </w:rPr>
        <w:t>o</w:t>
      </w:r>
      <w:r w:rsidR="00D96321" w:rsidRPr="00745BDB">
        <w:rPr>
          <w:rFonts w:asciiTheme="minorHAnsi" w:hAnsiTheme="minorHAnsi"/>
          <w:color w:val="000000" w:themeColor="text1"/>
          <w:lang w:val="es-EC"/>
        </w:rPr>
        <w:t xml:space="preserve"> en las calles Vicente Rocafuerte No. 162-26 y José Joaquín de Olmedo, </w:t>
      </w:r>
      <w:r w:rsidRPr="00745BDB">
        <w:rPr>
          <w:rFonts w:asciiTheme="minorHAnsi" w:hAnsiTheme="minorHAnsi"/>
          <w:color w:val="000000" w:themeColor="text1"/>
          <w:lang w:val="es-EC"/>
        </w:rPr>
        <w:t xml:space="preserve"> segundo piso.</w:t>
      </w:r>
    </w:p>
    <w:p w:rsidR="00966EAB" w:rsidRPr="00745BDB" w:rsidRDefault="00966EAB" w:rsidP="00C4085F">
      <w:pPr>
        <w:pStyle w:val="Prrafodelista"/>
        <w:spacing w:line="276" w:lineRule="auto"/>
        <w:rPr>
          <w:rFonts w:asciiTheme="minorHAnsi" w:hAnsiTheme="minorHAnsi"/>
          <w:color w:val="000000" w:themeColor="text1"/>
          <w:lang w:val="es-EC"/>
        </w:rPr>
      </w:pPr>
    </w:p>
    <w:p w:rsidR="004C2210" w:rsidRPr="00745BDB" w:rsidRDefault="00966EAB" w:rsidP="00C4085F">
      <w:pPr>
        <w:pStyle w:val="Prrafodelista"/>
        <w:numPr>
          <w:ilvl w:val="0"/>
          <w:numId w:val="3"/>
        </w:numPr>
        <w:spacing w:line="276" w:lineRule="auto"/>
        <w:jc w:val="both"/>
        <w:rPr>
          <w:rFonts w:asciiTheme="minorHAnsi" w:hAnsiTheme="minorHAnsi"/>
          <w:color w:val="000000" w:themeColor="text1"/>
          <w:lang w:val="es-EC"/>
        </w:rPr>
      </w:pPr>
      <w:r w:rsidRPr="00745BDB">
        <w:rPr>
          <w:rFonts w:asciiTheme="minorHAnsi" w:hAnsiTheme="minorHAnsi"/>
          <w:color w:val="000000" w:themeColor="text1"/>
          <w:lang w:val="es-EC"/>
        </w:rPr>
        <w:t>La descripción y el precio base para la recepción</w:t>
      </w:r>
      <w:r w:rsidR="00C3615C" w:rsidRPr="00745BDB">
        <w:rPr>
          <w:rFonts w:asciiTheme="minorHAnsi" w:hAnsiTheme="minorHAnsi"/>
          <w:color w:val="000000" w:themeColor="text1"/>
          <w:lang w:val="es-EC"/>
        </w:rPr>
        <w:t xml:space="preserve"> de las ofertas es el que consta a continuación:</w:t>
      </w:r>
    </w:p>
    <w:p w:rsidR="00C4085F" w:rsidRPr="00C4085F" w:rsidRDefault="00C4085F" w:rsidP="00C4085F">
      <w:pPr>
        <w:pStyle w:val="Prrafodelista"/>
        <w:ind w:left="0"/>
        <w:jc w:val="center"/>
        <w:rPr>
          <w:rFonts w:asciiTheme="minorHAnsi" w:hAnsiTheme="minorHAnsi"/>
          <w:b/>
          <w:color w:val="000000" w:themeColor="text1"/>
          <w:lang w:val="es-EC"/>
        </w:rPr>
      </w:pPr>
      <w:r w:rsidRPr="00C4085F">
        <w:rPr>
          <w:rFonts w:asciiTheme="minorHAnsi" w:hAnsiTheme="minorHAnsi"/>
          <w:b/>
          <w:color w:val="000000" w:themeColor="text1"/>
          <w:lang w:val="es-EC"/>
        </w:rPr>
        <w:lastRenderedPageBreak/>
        <w:t>TRANSFORMADORES</w:t>
      </w:r>
    </w:p>
    <w:p w:rsidR="00C4085F" w:rsidRPr="00C4085F" w:rsidRDefault="00C4085F" w:rsidP="00C4085F">
      <w:pPr>
        <w:pStyle w:val="Prrafodelista"/>
        <w:ind w:left="0"/>
        <w:rPr>
          <w:rFonts w:asciiTheme="majorHAnsi" w:hAnsiTheme="majorHAnsi"/>
          <w:b/>
          <w:color w:val="000000" w:themeColor="text1"/>
          <w:lang w:val="es-EC"/>
        </w:rPr>
      </w:pPr>
    </w:p>
    <w:p w:rsidR="00C4085F" w:rsidRDefault="00C4085F" w:rsidP="00C4085F">
      <w:pPr>
        <w:pStyle w:val="Prrafodelista"/>
        <w:ind w:left="0"/>
        <w:rPr>
          <w:rFonts w:asciiTheme="majorHAnsi" w:hAnsiTheme="majorHAnsi"/>
          <w:color w:val="000000" w:themeColor="text1"/>
          <w:highlight w:val="yellow"/>
          <w:lang w:val="es-EC"/>
        </w:rPr>
      </w:pPr>
      <w:r w:rsidRPr="00C4085F">
        <w:drawing>
          <wp:inline distT="0" distB="0" distL="0" distR="0">
            <wp:extent cx="5399405" cy="30956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8368" cy="3100764"/>
                    </a:xfrm>
                    <a:prstGeom prst="rect">
                      <a:avLst/>
                    </a:prstGeom>
                    <a:noFill/>
                    <a:ln>
                      <a:noFill/>
                    </a:ln>
                  </pic:spPr>
                </pic:pic>
              </a:graphicData>
            </a:graphic>
          </wp:inline>
        </w:drawing>
      </w:r>
    </w:p>
    <w:p w:rsidR="00C4085F" w:rsidRDefault="00C4085F" w:rsidP="00C4085F">
      <w:pPr>
        <w:pStyle w:val="Prrafodelista"/>
        <w:ind w:left="0"/>
        <w:rPr>
          <w:rFonts w:asciiTheme="majorHAnsi" w:hAnsiTheme="majorHAnsi"/>
          <w:color w:val="000000" w:themeColor="text1"/>
          <w:highlight w:val="yellow"/>
          <w:lang w:val="es-EC"/>
        </w:rPr>
      </w:pPr>
      <w:bookmarkStart w:id="0" w:name="_GoBack"/>
      <w:bookmarkEnd w:id="0"/>
    </w:p>
    <w:p w:rsidR="0056137D" w:rsidRPr="00C4085F" w:rsidRDefault="00DE7E17" w:rsidP="00DE7E17">
      <w:pPr>
        <w:pStyle w:val="Prrafodelista"/>
        <w:rPr>
          <w:rFonts w:asciiTheme="minorHAnsi" w:hAnsiTheme="minorHAnsi"/>
          <w:b/>
          <w:color w:val="000000" w:themeColor="text1"/>
          <w:lang w:val="es-EC"/>
        </w:rPr>
      </w:pPr>
      <w:r>
        <w:rPr>
          <w:rFonts w:asciiTheme="minorHAnsi" w:hAnsiTheme="minorHAnsi"/>
          <w:b/>
          <w:color w:val="000000" w:themeColor="text1"/>
          <w:lang w:val="es-EC"/>
        </w:rPr>
        <w:t xml:space="preserve">                                                      </w:t>
      </w:r>
      <w:r w:rsidR="0056137D" w:rsidRPr="00C4085F">
        <w:rPr>
          <w:rFonts w:asciiTheme="minorHAnsi" w:hAnsiTheme="minorHAnsi"/>
          <w:b/>
          <w:color w:val="000000" w:themeColor="text1"/>
          <w:lang w:val="es-EC"/>
        </w:rPr>
        <w:t>VEHÍCULOS</w:t>
      </w:r>
    </w:p>
    <w:p w:rsidR="0056137D" w:rsidRDefault="0056137D" w:rsidP="0056137D">
      <w:pPr>
        <w:pStyle w:val="Prrafodelista"/>
        <w:rPr>
          <w:rFonts w:asciiTheme="majorHAnsi" w:hAnsiTheme="majorHAnsi"/>
          <w:color w:val="000000" w:themeColor="text1"/>
          <w:lang w:val="es-EC"/>
        </w:rPr>
      </w:pPr>
    </w:p>
    <w:p w:rsidR="0056137D" w:rsidRDefault="00DE7E17" w:rsidP="009C0C85">
      <w:pPr>
        <w:pStyle w:val="Prrafodelista"/>
        <w:ind w:left="0"/>
        <w:jc w:val="center"/>
        <w:rPr>
          <w:rFonts w:asciiTheme="majorHAnsi" w:hAnsiTheme="majorHAnsi"/>
          <w:color w:val="000000" w:themeColor="text1"/>
          <w:lang w:val="es-EC"/>
        </w:rPr>
      </w:pPr>
      <w:r w:rsidRPr="00DE7E17">
        <w:drawing>
          <wp:inline distT="0" distB="0" distL="0" distR="0">
            <wp:extent cx="5399405" cy="27908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3078" cy="2797892"/>
                    </a:xfrm>
                    <a:prstGeom prst="rect">
                      <a:avLst/>
                    </a:prstGeom>
                    <a:noFill/>
                    <a:ln>
                      <a:noFill/>
                    </a:ln>
                  </pic:spPr>
                </pic:pic>
              </a:graphicData>
            </a:graphic>
          </wp:inline>
        </w:drawing>
      </w:r>
    </w:p>
    <w:p w:rsidR="0056137D" w:rsidRPr="004C2210" w:rsidRDefault="0056137D" w:rsidP="0056137D">
      <w:pPr>
        <w:pStyle w:val="Prrafodelista"/>
        <w:jc w:val="center"/>
        <w:rPr>
          <w:rFonts w:asciiTheme="majorHAnsi" w:hAnsiTheme="majorHAnsi"/>
          <w:color w:val="000000" w:themeColor="text1"/>
          <w:lang w:val="es-EC"/>
        </w:rPr>
      </w:pPr>
    </w:p>
    <w:p w:rsidR="00966EAB" w:rsidRPr="00745BDB" w:rsidRDefault="004C2210" w:rsidP="00C4085F">
      <w:pPr>
        <w:pStyle w:val="Prrafodelista"/>
        <w:numPr>
          <w:ilvl w:val="0"/>
          <w:numId w:val="3"/>
        </w:numPr>
        <w:spacing w:line="276" w:lineRule="auto"/>
        <w:jc w:val="both"/>
        <w:rPr>
          <w:rFonts w:asciiTheme="minorHAnsi" w:hAnsiTheme="minorHAnsi"/>
          <w:color w:val="000000" w:themeColor="text1"/>
          <w:lang w:val="es-EC"/>
        </w:rPr>
      </w:pPr>
      <w:r w:rsidRPr="00745BDB">
        <w:rPr>
          <w:rFonts w:asciiTheme="minorHAnsi" w:hAnsiTheme="minorHAnsi"/>
          <w:color w:val="000000" w:themeColor="text1"/>
          <w:lang w:val="es-EC"/>
        </w:rPr>
        <w:t>Los sobres de las posturas serán abiertos por la junta de Remates en presencia de los participantes el día y hora establecida en el literal b). La adjudicación se la realizará al mejor postor. Efectuada la adjudicación, el adjudicatario pagará la totalidad del precio ofrecido, en dinero en efectivo o cheque certificado a la orden</w:t>
      </w:r>
      <w:r w:rsidR="00B774FB" w:rsidRPr="00745BDB">
        <w:rPr>
          <w:rFonts w:asciiTheme="minorHAnsi" w:hAnsiTheme="minorHAnsi"/>
          <w:color w:val="000000" w:themeColor="text1"/>
          <w:lang w:val="es-EC"/>
        </w:rPr>
        <w:t xml:space="preserve"> de la EERSSA. Realizado el pago se entregará al adjudicatario lo rematado.</w:t>
      </w:r>
    </w:p>
    <w:p w:rsidR="00921609" w:rsidRPr="00745BDB" w:rsidRDefault="00921609" w:rsidP="00C4085F">
      <w:pPr>
        <w:pStyle w:val="Prrafodelista"/>
        <w:spacing w:line="276" w:lineRule="auto"/>
        <w:jc w:val="both"/>
        <w:rPr>
          <w:rFonts w:asciiTheme="minorHAnsi" w:hAnsiTheme="minorHAnsi"/>
          <w:color w:val="000000" w:themeColor="text1"/>
          <w:lang w:val="es-EC"/>
        </w:rPr>
      </w:pPr>
    </w:p>
    <w:p w:rsidR="00B774FB" w:rsidRPr="00745BDB" w:rsidRDefault="004D1895" w:rsidP="004C2210">
      <w:pPr>
        <w:pStyle w:val="Prrafodelista"/>
        <w:numPr>
          <w:ilvl w:val="0"/>
          <w:numId w:val="3"/>
        </w:numPr>
        <w:jc w:val="both"/>
        <w:rPr>
          <w:rFonts w:asciiTheme="minorHAnsi" w:hAnsiTheme="minorHAnsi"/>
          <w:color w:val="000000" w:themeColor="text1"/>
          <w:lang w:val="es-EC"/>
        </w:rPr>
      </w:pPr>
      <w:r w:rsidRPr="00745BDB">
        <w:rPr>
          <w:rFonts w:asciiTheme="minorHAnsi" w:hAnsiTheme="minorHAnsi"/>
          <w:color w:val="000000" w:themeColor="text1"/>
          <w:lang w:val="es-EC"/>
        </w:rPr>
        <w:lastRenderedPageBreak/>
        <w:t>Si dentro del término de diez días siguientes al de la adjudicación, no se hiciere el pago, se declarará la quiebra del remate a favor del postor que sigue en el orden de preferencia. Esto de conformidad con el Art</w:t>
      </w:r>
      <w:r w:rsidR="00543ADF">
        <w:rPr>
          <w:rFonts w:asciiTheme="minorHAnsi" w:hAnsiTheme="minorHAnsi"/>
          <w:color w:val="000000" w:themeColor="text1"/>
          <w:lang w:val="es-EC"/>
        </w:rPr>
        <w:t>ículo</w:t>
      </w:r>
      <w:r w:rsidRPr="00745BDB">
        <w:rPr>
          <w:rFonts w:asciiTheme="minorHAnsi" w:hAnsiTheme="minorHAnsi"/>
          <w:color w:val="000000" w:themeColor="text1"/>
          <w:lang w:val="es-EC"/>
        </w:rPr>
        <w:t xml:space="preserve"> 100 del Reglamento General para la Administración, Utilización, Manejo y Control de los Bienes e Inventarios del Sector Público</w:t>
      </w:r>
      <w:r w:rsidR="00921609" w:rsidRPr="00745BDB">
        <w:rPr>
          <w:rFonts w:asciiTheme="minorHAnsi" w:hAnsiTheme="minorHAnsi"/>
          <w:color w:val="000000" w:themeColor="text1"/>
          <w:lang w:val="es-EC"/>
        </w:rPr>
        <w:t>. La diferencia entre la primera y la segunda postura, o entre esta la tercera, si fuere el caso, y así sucesivamente, pagaran el postor o postores que hubieren provocado la quiebra, esta diferencia se cobrara reteniendo el valor  consignado en el literal c).</w:t>
      </w:r>
    </w:p>
    <w:p w:rsidR="00921609" w:rsidRPr="00745BDB" w:rsidRDefault="00921609" w:rsidP="00921609">
      <w:pPr>
        <w:pStyle w:val="Prrafodelista"/>
        <w:rPr>
          <w:rFonts w:asciiTheme="minorHAnsi" w:hAnsiTheme="minorHAnsi"/>
          <w:color w:val="000000" w:themeColor="text1"/>
          <w:lang w:val="es-EC"/>
        </w:rPr>
      </w:pPr>
    </w:p>
    <w:p w:rsidR="005F5D80" w:rsidRPr="00745BDB" w:rsidRDefault="00921609" w:rsidP="005F5D80">
      <w:pPr>
        <w:pStyle w:val="Prrafodelista"/>
        <w:numPr>
          <w:ilvl w:val="0"/>
          <w:numId w:val="3"/>
        </w:numPr>
        <w:jc w:val="both"/>
        <w:rPr>
          <w:rFonts w:asciiTheme="minorHAnsi" w:hAnsiTheme="minorHAnsi"/>
          <w:color w:val="000000" w:themeColor="text1"/>
          <w:lang w:val="es-EC"/>
        </w:rPr>
      </w:pPr>
      <w:r w:rsidRPr="00745BDB">
        <w:rPr>
          <w:rFonts w:asciiTheme="minorHAnsi" w:hAnsiTheme="minorHAnsi"/>
          <w:color w:val="000000" w:themeColor="text1"/>
          <w:lang w:val="es-EC"/>
        </w:rPr>
        <w:t>Podrá intervenir</w:t>
      </w:r>
      <w:r w:rsidR="005F5D80" w:rsidRPr="00745BDB">
        <w:rPr>
          <w:rFonts w:asciiTheme="minorHAnsi" w:hAnsiTheme="minorHAnsi"/>
          <w:color w:val="000000" w:themeColor="text1"/>
          <w:lang w:val="es-EC"/>
        </w:rPr>
        <w:t xml:space="preserve"> en el remate las personas capaces para contratar personalmente o en representación de otras. No podrán intervenir por </w:t>
      </w:r>
      <w:proofErr w:type="spellStart"/>
      <w:r w:rsidR="005F5D80" w:rsidRPr="00745BDB">
        <w:rPr>
          <w:rFonts w:asciiTheme="minorHAnsi" w:hAnsiTheme="minorHAnsi"/>
          <w:color w:val="000000" w:themeColor="text1"/>
          <w:lang w:val="es-EC"/>
        </w:rPr>
        <w:t>si</w:t>
      </w:r>
      <w:proofErr w:type="spellEnd"/>
      <w:r w:rsidR="005F5D80" w:rsidRPr="00745BDB">
        <w:rPr>
          <w:rFonts w:asciiTheme="minorHAnsi" w:hAnsiTheme="minorHAnsi"/>
          <w:color w:val="000000" w:themeColor="text1"/>
          <w:lang w:val="es-EC"/>
        </w:rPr>
        <w:t xml:space="preserve"> o por interpuesta persona quienes fueren servidores públicos de la EERSSA, ni su cónyuge o conviviente en unión libre, ni parientes dentro del cuarto grado de consanguinidad o segundo de afinidad; equiparándose inclusive, como primero y segundo de afinidad; los familiares por consanguinidad de los convivientes en unión  libre, esto de conformidad al Art</w:t>
      </w:r>
      <w:r w:rsidR="00543ADF">
        <w:rPr>
          <w:rFonts w:asciiTheme="minorHAnsi" w:hAnsiTheme="minorHAnsi"/>
          <w:color w:val="000000" w:themeColor="text1"/>
          <w:lang w:val="es-EC"/>
        </w:rPr>
        <w:t>ículo</w:t>
      </w:r>
      <w:r w:rsidR="005F5D80" w:rsidRPr="00745BDB">
        <w:rPr>
          <w:rFonts w:asciiTheme="minorHAnsi" w:hAnsiTheme="minorHAnsi"/>
          <w:color w:val="000000" w:themeColor="text1"/>
          <w:lang w:val="es-EC"/>
        </w:rPr>
        <w:t xml:space="preserve"> 90 del Reglamento General para la Administración, Utilización, Manejo y Control de los Bienes e Inventarios del Sector Público</w:t>
      </w:r>
    </w:p>
    <w:p w:rsidR="005F5D80" w:rsidRPr="00745BDB" w:rsidRDefault="005F5D80" w:rsidP="005F5D80">
      <w:pPr>
        <w:pStyle w:val="Prrafodelista"/>
        <w:rPr>
          <w:rFonts w:asciiTheme="minorHAnsi" w:hAnsiTheme="minorHAnsi"/>
          <w:color w:val="000000" w:themeColor="text1"/>
          <w:lang w:val="es-EC"/>
        </w:rPr>
      </w:pPr>
    </w:p>
    <w:p w:rsidR="005F5D80" w:rsidRPr="00745BDB" w:rsidRDefault="005F5D80" w:rsidP="005F5D80">
      <w:pPr>
        <w:pStyle w:val="Prrafodelista"/>
        <w:numPr>
          <w:ilvl w:val="0"/>
          <w:numId w:val="3"/>
        </w:numPr>
        <w:jc w:val="both"/>
        <w:rPr>
          <w:rFonts w:asciiTheme="minorHAnsi" w:hAnsiTheme="minorHAnsi"/>
          <w:color w:val="000000" w:themeColor="text1"/>
          <w:lang w:val="es-EC"/>
        </w:rPr>
      </w:pPr>
      <w:r w:rsidRPr="00745BDB">
        <w:rPr>
          <w:rFonts w:asciiTheme="minorHAnsi" w:hAnsiTheme="minorHAnsi"/>
          <w:color w:val="000000" w:themeColor="text1"/>
          <w:lang w:val="es-EC"/>
        </w:rPr>
        <w:t>La EERSSA por conveniencia institucional se reserva el derecho de declarar desierto el proceso de adjudicación.</w:t>
      </w:r>
    </w:p>
    <w:p w:rsidR="005F5D80" w:rsidRPr="00745BDB" w:rsidRDefault="005F5D80" w:rsidP="005F5D80">
      <w:pPr>
        <w:pStyle w:val="Prrafodelista"/>
        <w:rPr>
          <w:rFonts w:asciiTheme="minorHAnsi" w:hAnsiTheme="minorHAnsi"/>
          <w:color w:val="000000" w:themeColor="text1"/>
          <w:lang w:val="es-EC"/>
        </w:rPr>
      </w:pPr>
    </w:p>
    <w:p w:rsidR="00CE012B" w:rsidRPr="00745BDB" w:rsidRDefault="005F5D80" w:rsidP="005F5D80">
      <w:pPr>
        <w:pStyle w:val="Prrafodelista"/>
        <w:numPr>
          <w:ilvl w:val="0"/>
          <w:numId w:val="3"/>
        </w:numPr>
        <w:jc w:val="both"/>
        <w:rPr>
          <w:rFonts w:asciiTheme="minorHAnsi" w:hAnsiTheme="minorHAnsi"/>
          <w:color w:val="000000" w:themeColor="text1"/>
          <w:lang w:val="es-EC"/>
        </w:rPr>
      </w:pPr>
      <w:r w:rsidRPr="00745BDB">
        <w:rPr>
          <w:rFonts w:asciiTheme="minorHAnsi" w:hAnsiTheme="minorHAnsi"/>
          <w:color w:val="000000" w:themeColor="text1"/>
          <w:lang w:val="es-EC"/>
        </w:rPr>
        <w:t>La exhibición de</w:t>
      </w:r>
      <w:r w:rsidR="00DC62BF" w:rsidRPr="00745BDB">
        <w:rPr>
          <w:rFonts w:asciiTheme="minorHAnsi" w:hAnsiTheme="minorHAnsi"/>
          <w:color w:val="000000" w:themeColor="text1"/>
          <w:lang w:val="es-EC"/>
        </w:rPr>
        <w:t xml:space="preserve"> los bienes a rematar</w:t>
      </w:r>
      <w:r w:rsidRPr="00745BDB">
        <w:rPr>
          <w:rFonts w:asciiTheme="minorHAnsi" w:hAnsiTheme="minorHAnsi"/>
          <w:color w:val="000000" w:themeColor="text1"/>
          <w:lang w:val="es-EC"/>
        </w:rPr>
        <w:t xml:space="preserve"> se realizará</w:t>
      </w:r>
      <w:r w:rsidR="00F16FD7" w:rsidRPr="00745BDB">
        <w:rPr>
          <w:rFonts w:asciiTheme="minorHAnsi" w:hAnsiTheme="minorHAnsi"/>
          <w:color w:val="000000" w:themeColor="text1"/>
          <w:lang w:val="es-EC"/>
        </w:rPr>
        <w:t xml:space="preserve"> </w:t>
      </w:r>
      <w:r w:rsidRPr="00745BDB">
        <w:rPr>
          <w:rFonts w:asciiTheme="minorHAnsi" w:hAnsiTheme="minorHAnsi"/>
          <w:color w:val="000000" w:themeColor="text1"/>
          <w:lang w:val="es-EC"/>
        </w:rPr>
        <w:t>en el local de la Bodega General, ubicada en el sector Nueva Granada, calles Jerónimo Carrión y García Moreno, de esta ciudad y provincia de Loja, junto a los talleres del Ministerio</w:t>
      </w:r>
      <w:r w:rsidR="00CE012B" w:rsidRPr="00745BDB">
        <w:rPr>
          <w:rFonts w:asciiTheme="minorHAnsi" w:hAnsiTheme="minorHAnsi"/>
          <w:color w:val="000000" w:themeColor="text1"/>
          <w:lang w:val="es-EC"/>
        </w:rPr>
        <w:t xml:space="preserve"> de Transporte y Obras Públicas (MTOP). La entrega se efectuará una vez cubierto la totalidad del valor de la oferta declarada ganadora, los gastos que se ocasionen con motivo de la transferencia de los bienes, como el pago de impuestos, tasas y otros serán de cuenta de los adjudicatarios.</w:t>
      </w:r>
    </w:p>
    <w:p w:rsidR="00CE012B" w:rsidRPr="00745BDB" w:rsidRDefault="00CE012B" w:rsidP="00CE012B">
      <w:pPr>
        <w:pStyle w:val="Prrafodelista"/>
        <w:rPr>
          <w:rFonts w:asciiTheme="minorHAnsi" w:hAnsiTheme="minorHAnsi"/>
          <w:color w:val="000000" w:themeColor="text1"/>
          <w:lang w:val="es-EC"/>
        </w:rPr>
      </w:pPr>
    </w:p>
    <w:p w:rsidR="005F5D80" w:rsidRPr="00745BDB" w:rsidRDefault="00CE012B" w:rsidP="00CE012B">
      <w:pPr>
        <w:jc w:val="both"/>
        <w:rPr>
          <w:rFonts w:asciiTheme="minorHAnsi" w:hAnsiTheme="minorHAnsi"/>
          <w:color w:val="000000" w:themeColor="text1"/>
          <w:lang w:val="es-EC"/>
        </w:rPr>
      </w:pPr>
      <w:r w:rsidRPr="00745BDB">
        <w:rPr>
          <w:rFonts w:asciiTheme="minorHAnsi" w:hAnsiTheme="minorHAnsi"/>
          <w:color w:val="000000" w:themeColor="text1"/>
          <w:lang w:val="es-EC"/>
        </w:rPr>
        <w:t>Mayor información se proporcionará en la Supervisión de Inventarios y Avalúos de la Empresa Eléctrica Regional Del Sur S.A.</w:t>
      </w:r>
    </w:p>
    <w:p w:rsidR="004656FB" w:rsidRPr="00745BDB" w:rsidRDefault="004656FB" w:rsidP="004656FB">
      <w:pPr>
        <w:jc w:val="center"/>
        <w:rPr>
          <w:rFonts w:asciiTheme="minorHAnsi" w:hAnsiTheme="minorHAnsi"/>
          <w:b/>
          <w:color w:val="000000" w:themeColor="text1"/>
          <w:lang w:val="es-EC"/>
        </w:rPr>
      </w:pPr>
    </w:p>
    <w:p w:rsidR="00CE012B" w:rsidRPr="00745BDB" w:rsidRDefault="00CE012B" w:rsidP="004656FB">
      <w:pPr>
        <w:jc w:val="center"/>
        <w:rPr>
          <w:rFonts w:asciiTheme="minorHAnsi" w:hAnsiTheme="minorHAnsi"/>
          <w:b/>
          <w:color w:val="000000" w:themeColor="text1"/>
          <w:lang w:val="es-EC"/>
        </w:rPr>
      </w:pPr>
    </w:p>
    <w:p w:rsidR="00CE012B" w:rsidRPr="00745BDB" w:rsidRDefault="00CE012B" w:rsidP="00CE012B">
      <w:pPr>
        <w:jc w:val="right"/>
        <w:rPr>
          <w:rFonts w:asciiTheme="minorHAnsi" w:hAnsiTheme="minorHAnsi"/>
          <w:lang w:val="es-EC"/>
        </w:rPr>
      </w:pPr>
      <w:r w:rsidRPr="00745BDB">
        <w:rPr>
          <w:rFonts w:asciiTheme="minorHAnsi" w:hAnsiTheme="minorHAnsi"/>
          <w:color w:val="000000" w:themeColor="text1"/>
          <w:lang w:val="es-EC"/>
        </w:rPr>
        <w:t xml:space="preserve">Loja, </w:t>
      </w:r>
      <w:r w:rsidR="00230161" w:rsidRPr="00745BDB">
        <w:rPr>
          <w:rFonts w:asciiTheme="minorHAnsi" w:hAnsiTheme="minorHAnsi"/>
          <w:color w:val="000000" w:themeColor="text1"/>
          <w:lang w:val="es-EC"/>
        </w:rPr>
        <w:t>20</w:t>
      </w:r>
      <w:r w:rsidR="00DC62BF" w:rsidRPr="00745BDB">
        <w:rPr>
          <w:rFonts w:asciiTheme="minorHAnsi" w:hAnsiTheme="minorHAnsi"/>
          <w:color w:val="000000" w:themeColor="text1"/>
          <w:lang w:val="es-EC"/>
        </w:rPr>
        <w:t xml:space="preserve"> de </w:t>
      </w:r>
      <w:r w:rsidR="00A4377D" w:rsidRPr="00745BDB">
        <w:rPr>
          <w:rFonts w:asciiTheme="minorHAnsi" w:hAnsiTheme="minorHAnsi"/>
          <w:color w:val="000000" w:themeColor="text1"/>
          <w:lang w:val="es-EC"/>
        </w:rPr>
        <w:t xml:space="preserve">junio </w:t>
      </w:r>
      <w:r w:rsidR="00DC62BF" w:rsidRPr="00745BDB">
        <w:rPr>
          <w:rFonts w:asciiTheme="minorHAnsi" w:hAnsiTheme="minorHAnsi"/>
          <w:color w:val="000000" w:themeColor="text1"/>
          <w:lang w:val="es-EC"/>
        </w:rPr>
        <w:t xml:space="preserve">de </w:t>
      </w:r>
      <w:r w:rsidRPr="00745BDB">
        <w:rPr>
          <w:rFonts w:asciiTheme="minorHAnsi" w:hAnsiTheme="minorHAnsi"/>
          <w:color w:val="000000" w:themeColor="text1"/>
          <w:lang w:val="es-EC"/>
        </w:rPr>
        <w:t xml:space="preserve"> 201</w:t>
      </w:r>
      <w:r w:rsidR="00DC62BF" w:rsidRPr="00745BDB">
        <w:rPr>
          <w:rFonts w:asciiTheme="minorHAnsi" w:hAnsiTheme="minorHAnsi"/>
          <w:color w:val="000000" w:themeColor="text1"/>
          <w:lang w:val="es-EC"/>
        </w:rPr>
        <w:t>9</w:t>
      </w:r>
    </w:p>
    <w:p w:rsidR="001B5512" w:rsidRPr="00745BDB" w:rsidRDefault="001B5512" w:rsidP="001B5512">
      <w:pPr>
        <w:rPr>
          <w:rFonts w:asciiTheme="minorHAnsi" w:hAnsiTheme="minorHAnsi"/>
          <w:lang w:val="es-EC"/>
        </w:rPr>
      </w:pPr>
    </w:p>
    <w:p w:rsidR="00CE012B" w:rsidRPr="00745BDB" w:rsidRDefault="00CE012B" w:rsidP="001B5512">
      <w:pPr>
        <w:rPr>
          <w:rFonts w:asciiTheme="minorHAnsi" w:hAnsiTheme="minorHAnsi"/>
          <w:lang w:val="es-EC"/>
        </w:rPr>
      </w:pPr>
    </w:p>
    <w:p w:rsidR="00B67A54" w:rsidRPr="00745BDB" w:rsidRDefault="00314BCD" w:rsidP="00B67A54">
      <w:pPr>
        <w:jc w:val="center"/>
        <w:rPr>
          <w:rFonts w:asciiTheme="minorHAnsi" w:hAnsiTheme="minorHAnsi"/>
          <w:b/>
          <w:lang w:val="es-EC"/>
        </w:rPr>
      </w:pPr>
      <w:r w:rsidRPr="00745BDB">
        <w:rPr>
          <w:rFonts w:asciiTheme="minorHAnsi" w:hAnsiTheme="minorHAnsi"/>
          <w:b/>
          <w:lang w:val="es-EC"/>
        </w:rPr>
        <w:t xml:space="preserve">JUNTA DE REMATES </w:t>
      </w:r>
    </w:p>
    <w:p w:rsidR="00B67A54" w:rsidRPr="00745BDB" w:rsidRDefault="00B67A54" w:rsidP="00B67A54">
      <w:pPr>
        <w:jc w:val="center"/>
        <w:rPr>
          <w:rFonts w:asciiTheme="minorHAnsi" w:hAnsiTheme="minorHAnsi"/>
          <w:b/>
          <w:lang w:val="es-EC"/>
        </w:rPr>
      </w:pPr>
      <w:r w:rsidRPr="00745BDB">
        <w:rPr>
          <w:rFonts w:asciiTheme="minorHAnsi" w:hAnsiTheme="minorHAnsi"/>
          <w:b/>
          <w:lang w:val="es-EC"/>
        </w:rPr>
        <w:t>EMPRESA ELÉCTRICA REGIONAL DEL SUR S.A.</w:t>
      </w:r>
    </w:p>
    <w:p w:rsidR="004656FB" w:rsidRPr="00745BDB" w:rsidRDefault="001B5512" w:rsidP="001B5512">
      <w:pPr>
        <w:ind w:firstLine="708"/>
        <w:jc w:val="center"/>
        <w:rPr>
          <w:rFonts w:asciiTheme="minorHAnsi" w:hAnsiTheme="minorHAnsi"/>
          <w:b/>
          <w:lang w:val="es-EC"/>
        </w:rPr>
      </w:pPr>
      <w:r w:rsidRPr="00745BDB">
        <w:rPr>
          <w:rFonts w:asciiTheme="minorHAnsi" w:hAnsiTheme="minorHAnsi"/>
          <w:b/>
          <w:lang w:val="es-EC"/>
        </w:rPr>
        <w:t xml:space="preserve"> </w:t>
      </w:r>
    </w:p>
    <w:sectPr w:rsidR="004656FB" w:rsidRPr="00745BDB" w:rsidSect="004656FB">
      <w:headerReference w:type="default" r:id="rId9"/>
      <w:footerReference w:type="default" r:id="rId10"/>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C1A" w:rsidRDefault="00687C1A">
      <w:r>
        <w:separator/>
      </w:r>
    </w:p>
  </w:endnote>
  <w:endnote w:type="continuationSeparator" w:id="0">
    <w:p w:rsidR="00687C1A" w:rsidRDefault="0068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5C9" w:rsidRPr="00751E7F" w:rsidRDefault="001457D3" w:rsidP="007C45C9">
    <w:pPr>
      <w:pStyle w:val="Piedepgina"/>
      <w:tabs>
        <w:tab w:val="center" w:pos="5281"/>
        <w:tab w:val="right" w:pos="10288"/>
      </w:tabs>
      <w:ind w:right="-125"/>
      <w:rPr>
        <w:color w:val="000000"/>
        <w:sz w:val="18"/>
        <w:szCs w:val="18"/>
      </w:rPr>
    </w:pPr>
    <w:r>
      <w:rPr>
        <w:noProof/>
        <w:lang w:val="es-EC" w:eastAsia="es-EC"/>
      </w:rPr>
      <mc:AlternateContent>
        <mc:Choice Requires="wps">
          <w:drawing>
            <wp:anchor distT="4294967295" distB="4294967295" distL="114300" distR="114300" simplePos="0" relativeHeight="251659264" behindDoc="0" locked="0" layoutInCell="1" allowOverlap="1" wp14:anchorId="37A18930" wp14:editId="4B18DA77">
              <wp:simplePos x="0" y="0"/>
              <wp:positionH relativeFrom="column">
                <wp:posOffset>-47625</wp:posOffset>
              </wp:positionH>
              <wp:positionV relativeFrom="paragraph">
                <wp:posOffset>113029</wp:posOffset>
              </wp:positionV>
              <wp:extent cx="5579745" cy="0"/>
              <wp:effectExtent l="38100" t="38100" r="59055" b="952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2B3E57E" id="Conector recto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5pt,8.9pt" to="435.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xQFgIAACgEAAAOAAAAZHJzL2Uyb0RvYy54bWysU01v2zAMvQ/YfxB0X5wmzdoZcXpI0F2K&#10;rVg67MzIsi1MlgRKiZN/P1JOsna7DfNBFsUPvUc+LR+OvRUHjdF4V8mbyVQK7ZSvjWsr+f3l8cO9&#10;FDGBq8F6pyt50lE+rN6/Ww6h1DPfeVtrFFTExXIIlexSCmVRRNXpHuLEB+3I2XjsIZGJbVEjDFS9&#10;t8VsOv1YDB7rgF7pGOl0MzrlKtdvGq3S16aJOglbScKW8op53fFarJZQtgihM+oMA/4BRQ/G0aXX&#10;UhtIIPZo/irVG4U++iZNlO8L3zRG6cyB2NxM/2Cz7SDozIWaE8O1TfH/lVVfDs8oTF3JuRQOehrR&#10;mgalkkeB/BNz7tEQYkmha/eMzFId3TY8efUzkq9442QjhjHs2GDP4URTHHPPT9ee62MSig4Xi7tP&#10;d7cLKdTFV0B5SQwY02fte8GbSlrjuB1QwuEpJr4ayksIHzv/aKzNI7VODJWcLW6nNHUFpKzGQqJt&#10;H4hrdK0UYFuSrEqYS0ZvTc3pXCie4tqiOACphsRW++GF8EphISZyEIn8cWcIwptUxrOB2I3J2XUO&#10;s45L6yxKgs+G3yeN264exM7u8RsQNALMkGvDhEnho0FXMpVsoU8/TOqyOLidGTC2uyviHDeegw0d&#10;jFDm95x9RjyGZ/RXDNl6BS/PdRwlD3Xn69Mzcj5bJMccf346rPfXdo76/cBXvwAAAP//AwBQSwME&#10;FAAGAAgAAAAhAMG+18TaAAAACAEAAA8AAABkcnMvZG93bnJldi54bWxMj8FOwzAQRO9I/IO1SNxa&#10;u5VKohCnQqBKHLhQuHBz4yUJ2OvIdtLw9yziAMedGc2+qfeLd2LGmIZAGjZrBQKpDXagTsPry2FV&#10;gkjZkDUuEGr4wgT75vKiNpUNZ3rG+Zg7wSWUKqOhz3mspExtj96kdRiR2HsP0ZvMZ+ykjebM5d7J&#10;rVI30puB+ENvRrzvsf08Tl5DwLlV2T3EnZfjYUpvT48fqtT6+mq5uwWRccl/YfjBZ3RomOkUJrJJ&#10;OA2rYsdJ1gtewH5ZbLYgTr+CbGr5f0DzDQAA//8DAFBLAQItABQABgAIAAAAIQC2gziS/gAAAOEB&#10;AAATAAAAAAAAAAAAAAAAAAAAAABbQ29udGVudF9UeXBlc10ueG1sUEsBAi0AFAAGAAgAAAAhADj9&#10;If/WAAAAlAEAAAsAAAAAAAAAAAAAAAAALwEAAF9yZWxzLy5yZWxzUEsBAi0AFAAGAAgAAAAhAFU4&#10;fFAWAgAAKAQAAA4AAAAAAAAAAAAAAAAALgIAAGRycy9lMm9Eb2MueG1sUEsBAi0AFAAGAAgAAAAh&#10;AMG+18TaAAAACAEAAA8AAAAAAAAAAAAAAAAAcAQAAGRycy9kb3ducmV2LnhtbFBLBQYAAAAABAAE&#10;APMAAAB3BQAAAAA=&#10;" strokecolor="windowText" strokeweight="2pt">
              <v:shadow on="t" color="black" opacity="24903f" origin=",.5" offset="0,.55556mm"/>
              <o:lock v:ext="edit" shapetype="f"/>
            </v:line>
          </w:pict>
        </mc:Fallback>
      </mc:AlternateContent>
    </w:r>
  </w:p>
  <w:p w:rsidR="007C45C9" w:rsidRPr="00751E7F" w:rsidRDefault="001457D3" w:rsidP="007C45C9">
    <w:pPr>
      <w:pStyle w:val="Piedepgina"/>
      <w:tabs>
        <w:tab w:val="center" w:pos="5281"/>
        <w:tab w:val="right" w:pos="10288"/>
      </w:tabs>
      <w:ind w:right="-125"/>
      <w:rPr>
        <w:color w:val="000000"/>
        <w:sz w:val="18"/>
        <w:szCs w:val="18"/>
      </w:rPr>
    </w:pPr>
    <w:r w:rsidRPr="00751E7F">
      <w:rPr>
        <w:color w:val="000000"/>
        <w:sz w:val="18"/>
        <w:szCs w:val="18"/>
      </w:rPr>
      <w:t>Olmedo 08-84 y Rocafuerte, T</w:t>
    </w:r>
    <w:r>
      <w:rPr>
        <w:color w:val="000000"/>
        <w:sz w:val="18"/>
        <w:szCs w:val="18"/>
      </w:rPr>
      <w:t>eléf.: 1-800-EERSSA / 1-800-33777</w:t>
    </w:r>
    <w:r w:rsidRPr="00751E7F">
      <w:rPr>
        <w:color w:val="000000"/>
        <w:sz w:val="18"/>
        <w:szCs w:val="18"/>
      </w:rPr>
      <w:t xml:space="preserve">2                                 </w:t>
    </w:r>
    <w:r>
      <w:rPr>
        <w:color w:val="000000"/>
        <w:sz w:val="18"/>
        <w:szCs w:val="18"/>
      </w:rPr>
      <w:t xml:space="preserve">  </w:t>
    </w:r>
    <w:r w:rsidRPr="00751E7F">
      <w:rPr>
        <w:color w:val="000000"/>
        <w:sz w:val="18"/>
        <w:szCs w:val="18"/>
      </w:rPr>
      <w:t>Loja – Ecuador</w:t>
    </w:r>
  </w:p>
  <w:p w:rsidR="007C45C9" w:rsidRPr="00737ECB" w:rsidRDefault="001457D3" w:rsidP="007C45C9">
    <w:pPr>
      <w:pStyle w:val="Piedepgina"/>
      <w:rPr>
        <w:color w:val="000000"/>
        <w:lang w:val="en-US"/>
      </w:rPr>
    </w:pPr>
    <w:r w:rsidRPr="00751E7F">
      <w:rPr>
        <w:color w:val="000000"/>
        <w:sz w:val="18"/>
        <w:szCs w:val="18"/>
        <w:lang w:val="en-US"/>
      </w:rPr>
      <w:t xml:space="preserve">Web site: </w:t>
    </w:r>
    <w:r w:rsidRPr="00737ECB">
      <w:rPr>
        <w:rStyle w:val="Internetlink"/>
        <w:color w:val="000000"/>
        <w:sz w:val="18"/>
        <w:szCs w:val="18"/>
        <w:lang w:val="en-US"/>
      </w:rPr>
      <w:t>www.eerssa.</w:t>
    </w:r>
    <w:r w:rsidR="000A6C55">
      <w:rPr>
        <w:rStyle w:val="Internetlink"/>
        <w:color w:val="000000"/>
        <w:sz w:val="18"/>
        <w:szCs w:val="18"/>
        <w:lang w:val="en-US"/>
      </w:rPr>
      <w:t>gob.ec</w:t>
    </w:r>
    <w:r w:rsidRPr="00751E7F">
      <w:rPr>
        <w:color w:val="000000"/>
        <w:sz w:val="18"/>
        <w:szCs w:val="18"/>
        <w:lang w:val="en-US"/>
      </w:rPr>
      <w:t xml:space="preserve">                                                                                            </w:t>
    </w:r>
    <w:r>
      <w:rPr>
        <w:color w:val="000000"/>
        <w:sz w:val="18"/>
        <w:szCs w:val="18"/>
        <w:lang w:val="en-US"/>
      </w:rPr>
      <w:t xml:space="preserve">   </w:t>
    </w:r>
    <w:r w:rsidRPr="00751E7F">
      <w:rPr>
        <w:color w:val="000000"/>
        <w:sz w:val="18"/>
        <w:szCs w:val="18"/>
        <w:lang w:val="en-US"/>
      </w:rPr>
      <w:t>Email: eerssa@eerssa.</w:t>
    </w:r>
    <w:r w:rsidR="000A6C55">
      <w:rPr>
        <w:color w:val="000000"/>
        <w:sz w:val="18"/>
        <w:szCs w:val="18"/>
        <w:lang w:val="en-US"/>
      </w:rPr>
      <w:t>gob.ec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C1A" w:rsidRDefault="00687C1A">
      <w:r>
        <w:separator/>
      </w:r>
    </w:p>
  </w:footnote>
  <w:footnote w:type="continuationSeparator" w:id="0">
    <w:p w:rsidR="00687C1A" w:rsidRDefault="00687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866" w:rsidRDefault="005901D9" w:rsidP="005901D9">
    <w:pPr>
      <w:pStyle w:val="Encabezado"/>
      <w:jc w:val="center"/>
    </w:pPr>
    <w:r>
      <w:rPr>
        <w:noProof/>
        <w:lang w:val="es-EC" w:eastAsia="es-EC"/>
      </w:rPr>
      <w:drawing>
        <wp:inline distT="0" distB="0" distL="0" distR="0" wp14:anchorId="28634C09" wp14:editId="0468C0BA">
          <wp:extent cx="1181100" cy="44584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455" cy="472023"/>
                  </a:xfrm>
                  <a:prstGeom prst="rect">
                    <a:avLst/>
                  </a:prstGeom>
                  <a:noFill/>
                </pic:spPr>
              </pic:pic>
            </a:graphicData>
          </a:graphic>
        </wp:inline>
      </w:drawing>
    </w:r>
    <w:r>
      <w:rPr>
        <w:noProof/>
        <w:lang w:val="es-EC" w:eastAsia="es-EC"/>
      </w:rPr>
      <w:t xml:space="preserve">        </w:t>
    </w:r>
    <w:r w:rsidR="001457D3">
      <w:rPr>
        <w:noProof/>
        <w:lang w:val="es-EC" w:eastAsia="es-EC"/>
      </w:rPr>
      <w:drawing>
        <wp:inline distT="0" distB="0" distL="0" distR="0" wp14:anchorId="3BC6CF37" wp14:editId="550839E2">
          <wp:extent cx="604927" cy="6858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294" cy="690751"/>
                  </a:xfrm>
                  <a:prstGeom prst="rect">
                    <a:avLst/>
                  </a:prstGeom>
                  <a:noFill/>
                  <a:ln>
                    <a:noFill/>
                  </a:ln>
                </pic:spPr>
              </pic:pic>
            </a:graphicData>
          </a:graphic>
        </wp:inline>
      </w:drawing>
    </w:r>
    <w:r>
      <w:rPr>
        <w:noProof/>
        <w:lang w:val="es-EC" w:eastAsia="es-EC"/>
      </w:rPr>
      <w:t xml:space="preserve"> </w:t>
    </w:r>
  </w:p>
  <w:p w:rsidR="007C45C9" w:rsidRDefault="00687C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B2F2D"/>
    <w:multiLevelType w:val="hybridMultilevel"/>
    <w:tmpl w:val="B15CCB12"/>
    <w:lvl w:ilvl="0" w:tplc="C416220C">
      <w:start w:val="1"/>
      <w:numFmt w:val="decimal"/>
      <w:lvlText w:val="%1."/>
      <w:lvlJc w:val="left"/>
      <w:pPr>
        <w:ind w:left="720" w:hanging="360"/>
      </w:pPr>
      <w:rPr>
        <w:rFonts w:hint="default"/>
        <w:b/>
        <w:color w:val="000000" w:themeColor="text1"/>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31A71EA7"/>
    <w:multiLevelType w:val="hybridMultilevel"/>
    <w:tmpl w:val="D130D3A4"/>
    <w:lvl w:ilvl="0" w:tplc="C84A4F10">
      <w:start w:val="1"/>
      <w:numFmt w:val="upp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869583A"/>
    <w:multiLevelType w:val="hybridMultilevel"/>
    <w:tmpl w:val="B15CCB12"/>
    <w:lvl w:ilvl="0" w:tplc="C416220C">
      <w:start w:val="1"/>
      <w:numFmt w:val="decimal"/>
      <w:lvlText w:val="%1."/>
      <w:lvlJc w:val="left"/>
      <w:pPr>
        <w:ind w:left="720" w:hanging="360"/>
      </w:pPr>
      <w:rPr>
        <w:rFonts w:hint="default"/>
        <w:b/>
        <w:color w:val="000000" w:themeColor="text1"/>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9E6"/>
    <w:rsid w:val="000A6C55"/>
    <w:rsid w:val="000B1FAE"/>
    <w:rsid w:val="000D5530"/>
    <w:rsid w:val="000F50DB"/>
    <w:rsid w:val="001457D3"/>
    <w:rsid w:val="001B5512"/>
    <w:rsid w:val="001F00D0"/>
    <w:rsid w:val="001F66CD"/>
    <w:rsid w:val="00213594"/>
    <w:rsid w:val="002269E6"/>
    <w:rsid w:val="00230161"/>
    <w:rsid w:val="002F4560"/>
    <w:rsid w:val="00314BCD"/>
    <w:rsid w:val="00331C09"/>
    <w:rsid w:val="00343CCA"/>
    <w:rsid w:val="00364A45"/>
    <w:rsid w:val="00391379"/>
    <w:rsid w:val="004656FB"/>
    <w:rsid w:val="004C2210"/>
    <w:rsid w:val="004D1895"/>
    <w:rsid w:val="00534FD8"/>
    <w:rsid w:val="00543ADF"/>
    <w:rsid w:val="0056137D"/>
    <w:rsid w:val="005901D9"/>
    <w:rsid w:val="005A0D3E"/>
    <w:rsid w:val="005A1F17"/>
    <w:rsid w:val="005F5D80"/>
    <w:rsid w:val="00615E95"/>
    <w:rsid w:val="00687C1A"/>
    <w:rsid w:val="006A5E8C"/>
    <w:rsid w:val="0074255C"/>
    <w:rsid w:val="00745BDB"/>
    <w:rsid w:val="0075145B"/>
    <w:rsid w:val="0077192F"/>
    <w:rsid w:val="0077672D"/>
    <w:rsid w:val="007C6E58"/>
    <w:rsid w:val="008277F7"/>
    <w:rsid w:val="00912298"/>
    <w:rsid w:val="00921609"/>
    <w:rsid w:val="00966EAB"/>
    <w:rsid w:val="00976A9A"/>
    <w:rsid w:val="009C0C85"/>
    <w:rsid w:val="00A076A1"/>
    <w:rsid w:val="00A4377D"/>
    <w:rsid w:val="00A66488"/>
    <w:rsid w:val="00AD74DB"/>
    <w:rsid w:val="00B30FE3"/>
    <w:rsid w:val="00B41971"/>
    <w:rsid w:val="00B5658F"/>
    <w:rsid w:val="00B67A54"/>
    <w:rsid w:val="00B774FB"/>
    <w:rsid w:val="00BA6062"/>
    <w:rsid w:val="00BC23E7"/>
    <w:rsid w:val="00C3615C"/>
    <w:rsid w:val="00C4085F"/>
    <w:rsid w:val="00C76867"/>
    <w:rsid w:val="00CE012B"/>
    <w:rsid w:val="00D017BD"/>
    <w:rsid w:val="00D40F29"/>
    <w:rsid w:val="00D77149"/>
    <w:rsid w:val="00D96321"/>
    <w:rsid w:val="00DA5D69"/>
    <w:rsid w:val="00DC62BF"/>
    <w:rsid w:val="00DE7E17"/>
    <w:rsid w:val="00E33591"/>
    <w:rsid w:val="00E94BD0"/>
    <w:rsid w:val="00EE400D"/>
    <w:rsid w:val="00F16FD7"/>
    <w:rsid w:val="00F47014"/>
    <w:rsid w:val="00F7224B"/>
    <w:rsid w:val="00F831D5"/>
    <w:rsid w:val="00F87F5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D464BC-2C88-4380-8DB4-8E3129A2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9E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269E6"/>
    <w:rPr>
      <w:rFonts w:cs="Times New Roman"/>
      <w:color w:val="0000FF"/>
      <w:u w:val="single"/>
    </w:rPr>
  </w:style>
  <w:style w:type="paragraph" w:styleId="Encabezado">
    <w:name w:val="header"/>
    <w:basedOn w:val="Normal"/>
    <w:link w:val="EncabezadoCar"/>
    <w:uiPriority w:val="99"/>
    <w:rsid w:val="002269E6"/>
    <w:pPr>
      <w:tabs>
        <w:tab w:val="center" w:pos="4419"/>
        <w:tab w:val="right" w:pos="8838"/>
      </w:tabs>
    </w:pPr>
  </w:style>
  <w:style w:type="character" w:customStyle="1" w:styleId="EncabezadoCar">
    <w:name w:val="Encabezado Car"/>
    <w:basedOn w:val="Fuentedeprrafopredeter"/>
    <w:link w:val="Encabezado"/>
    <w:uiPriority w:val="99"/>
    <w:rsid w:val="002269E6"/>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2269E6"/>
    <w:pPr>
      <w:tabs>
        <w:tab w:val="center" w:pos="4419"/>
        <w:tab w:val="right" w:pos="8838"/>
      </w:tabs>
    </w:pPr>
  </w:style>
  <w:style w:type="character" w:customStyle="1" w:styleId="PiedepginaCar">
    <w:name w:val="Pie de página Car"/>
    <w:basedOn w:val="Fuentedeprrafopredeter"/>
    <w:link w:val="Piedepgina"/>
    <w:rsid w:val="002269E6"/>
    <w:rPr>
      <w:rFonts w:ascii="Times New Roman" w:eastAsia="Times New Roman" w:hAnsi="Times New Roman" w:cs="Times New Roman"/>
      <w:sz w:val="24"/>
      <w:szCs w:val="24"/>
      <w:lang w:val="es-ES" w:eastAsia="es-ES"/>
    </w:rPr>
  </w:style>
  <w:style w:type="character" w:customStyle="1" w:styleId="Internetlink">
    <w:name w:val="Internet link"/>
    <w:rsid w:val="002269E6"/>
    <w:rPr>
      <w:color w:val="000080"/>
      <w:u w:val="single"/>
    </w:rPr>
  </w:style>
  <w:style w:type="paragraph" w:styleId="Textodeglobo">
    <w:name w:val="Balloon Text"/>
    <w:basedOn w:val="Normal"/>
    <w:link w:val="TextodegloboCar"/>
    <w:uiPriority w:val="99"/>
    <w:semiHidden/>
    <w:unhideWhenUsed/>
    <w:rsid w:val="002269E6"/>
    <w:rPr>
      <w:rFonts w:ascii="Tahoma" w:hAnsi="Tahoma" w:cs="Tahoma"/>
      <w:sz w:val="16"/>
      <w:szCs w:val="16"/>
    </w:rPr>
  </w:style>
  <w:style w:type="character" w:customStyle="1" w:styleId="TextodegloboCar">
    <w:name w:val="Texto de globo Car"/>
    <w:basedOn w:val="Fuentedeprrafopredeter"/>
    <w:link w:val="Textodeglobo"/>
    <w:uiPriority w:val="99"/>
    <w:semiHidden/>
    <w:rsid w:val="002269E6"/>
    <w:rPr>
      <w:rFonts w:ascii="Tahoma" w:eastAsia="Times New Roman" w:hAnsi="Tahoma" w:cs="Tahoma"/>
      <w:sz w:val="16"/>
      <w:szCs w:val="16"/>
      <w:lang w:val="es-ES" w:eastAsia="es-ES"/>
    </w:rPr>
  </w:style>
  <w:style w:type="paragraph" w:styleId="Prrafodelista">
    <w:name w:val="List Paragraph"/>
    <w:basedOn w:val="Normal"/>
    <w:uiPriority w:val="34"/>
    <w:qFormat/>
    <w:rsid w:val="00E33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446934">
      <w:bodyDiv w:val="1"/>
      <w:marLeft w:val="0"/>
      <w:marRight w:val="0"/>
      <w:marTop w:val="0"/>
      <w:marBottom w:val="0"/>
      <w:divBdr>
        <w:top w:val="none" w:sz="0" w:space="0" w:color="auto"/>
        <w:left w:val="none" w:sz="0" w:space="0" w:color="auto"/>
        <w:bottom w:val="none" w:sz="0" w:space="0" w:color="auto"/>
        <w:right w:val="none" w:sz="0" w:space="0" w:color="auto"/>
      </w:divBdr>
    </w:div>
    <w:div w:id="1027877817">
      <w:bodyDiv w:val="1"/>
      <w:marLeft w:val="0"/>
      <w:marRight w:val="0"/>
      <w:marTop w:val="0"/>
      <w:marBottom w:val="0"/>
      <w:divBdr>
        <w:top w:val="none" w:sz="0" w:space="0" w:color="auto"/>
        <w:left w:val="none" w:sz="0" w:space="0" w:color="auto"/>
        <w:bottom w:val="none" w:sz="0" w:space="0" w:color="auto"/>
        <w:right w:val="none" w:sz="0" w:space="0" w:color="auto"/>
      </w:divBdr>
    </w:div>
    <w:div w:id="214600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3</Pages>
  <Words>737</Words>
  <Characters>4058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NICOLAS SANCHEZ ESTRADA</dc:creator>
  <cp:lastModifiedBy>IVAN EDUARDO MARTINEZ ESPINOSA</cp:lastModifiedBy>
  <cp:revision>9</cp:revision>
  <cp:lastPrinted>2019-06-21T17:34:00Z</cp:lastPrinted>
  <dcterms:created xsi:type="dcterms:W3CDTF">2019-05-27T19:43:00Z</dcterms:created>
  <dcterms:modified xsi:type="dcterms:W3CDTF">2019-06-21T19:11:00Z</dcterms:modified>
</cp:coreProperties>
</file>