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AB" w:rsidRPr="000814AF" w:rsidRDefault="004C4912" w:rsidP="00283D7F">
      <w:pPr>
        <w:pStyle w:val="Sinespaciado"/>
        <w:jc w:val="center"/>
        <w:rPr>
          <w:b/>
          <w:sz w:val="40"/>
          <w:szCs w:val="40"/>
          <w:lang w:val="es-ES"/>
        </w:rPr>
      </w:pPr>
      <w:r w:rsidRPr="000814AF">
        <w:rPr>
          <w:b/>
          <w:sz w:val="40"/>
          <w:szCs w:val="40"/>
          <w:lang w:val="es-ES"/>
        </w:rPr>
        <w:t>EMPRESA ELÉ</w:t>
      </w:r>
      <w:r w:rsidR="00ED0EF2" w:rsidRPr="000814AF">
        <w:rPr>
          <w:b/>
          <w:sz w:val="40"/>
          <w:szCs w:val="40"/>
          <w:lang w:val="es-ES"/>
        </w:rPr>
        <w:t xml:space="preserve">CTRICA </w:t>
      </w:r>
      <w:r w:rsidR="00532DA8" w:rsidRPr="000814AF">
        <w:rPr>
          <w:b/>
          <w:sz w:val="40"/>
          <w:szCs w:val="40"/>
          <w:lang w:val="es-ES"/>
        </w:rPr>
        <w:t>REGIONAL DEL SUR S.A.</w:t>
      </w:r>
      <w:r w:rsidR="00BF5148">
        <w:rPr>
          <w:b/>
          <w:sz w:val="40"/>
          <w:szCs w:val="40"/>
          <w:lang w:val="es-ES"/>
        </w:rPr>
        <w:t xml:space="preserve"> </w:t>
      </w:r>
      <w:r w:rsidR="00BF5148" w:rsidRPr="008B084C">
        <w:rPr>
          <w:b/>
          <w:sz w:val="36"/>
          <w:szCs w:val="36"/>
          <w:u w:val="single"/>
          <w:lang w:val="es-ES"/>
        </w:rPr>
        <w:t>MEMORIA SENPLADES</w:t>
      </w:r>
    </w:p>
    <w:p w:rsidR="005C59E3" w:rsidRPr="006B54A0" w:rsidRDefault="009762FD" w:rsidP="00283D7F">
      <w:pPr>
        <w:pStyle w:val="Sinespaciado"/>
        <w:jc w:val="center"/>
        <w:rPr>
          <w:b/>
          <w:sz w:val="36"/>
          <w:szCs w:val="36"/>
          <w:lang w:val="es-ES"/>
        </w:rPr>
      </w:pPr>
      <w:r>
        <w:rPr>
          <w:noProof/>
        </w:rPr>
        <w:drawing>
          <wp:anchor distT="0" distB="0" distL="114300" distR="114300" simplePos="0" relativeHeight="251659264" behindDoc="0" locked="0" layoutInCell="1" allowOverlap="1" wp14:anchorId="536059A1" wp14:editId="325B4ECE">
            <wp:simplePos x="0" y="0"/>
            <wp:positionH relativeFrom="column">
              <wp:posOffset>412115</wp:posOffset>
            </wp:positionH>
            <wp:positionV relativeFrom="paragraph">
              <wp:posOffset>623570</wp:posOffset>
            </wp:positionV>
            <wp:extent cx="2298700" cy="1694815"/>
            <wp:effectExtent l="323850" t="323850" r="311150" b="305435"/>
            <wp:wrapSquare wrapText="bothSides"/>
            <wp:docPr id="28" name="6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j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98700" cy="169481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23FD7B94" wp14:editId="4E7AAD8A">
            <wp:simplePos x="0" y="0"/>
            <wp:positionH relativeFrom="column">
              <wp:posOffset>3161665</wp:posOffset>
            </wp:positionH>
            <wp:positionV relativeFrom="paragraph">
              <wp:posOffset>608965</wp:posOffset>
            </wp:positionV>
            <wp:extent cx="2225040" cy="1666875"/>
            <wp:effectExtent l="323850" t="323850" r="308610" b="314325"/>
            <wp:wrapSquare wrapText="bothSides"/>
            <wp:docPr id="3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896.JPG"/>
                    <pic:cNvPicPr/>
                  </pic:nvPicPr>
                  <pic:blipFill>
                    <a:blip r:embed="rId10">
                      <a:extLst>
                        <a:ext uri="{28A0092B-C50C-407E-A947-70E740481C1C}">
                          <a14:useLocalDpi xmlns:a14="http://schemas.microsoft.com/office/drawing/2010/main" val="0"/>
                        </a:ext>
                      </a:extLst>
                    </a:blip>
                    <a:stretch>
                      <a:fillRect/>
                    </a:stretch>
                  </pic:blipFill>
                  <pic:spPr>
                    <a:xfrm>
                      <a:off x="0" y="0"/>
                      <a:ext cx="2225040" cy="166687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E81058" w:rsidRDefault="009762FD" w:rsidP="001D05F5">
      <w:pPr>
        <w:spacing w:after="0" w:line="240" w:lineRule="auto"/>
        <w:jc w:val="center"/>
        <w:rPr>
          <w:b/>
          <w:sz w:val="34"/>
          <w:szCs w:val="34"/>
        </w:rPr>
      </w:pPr>
      <w:r>
        <w:rPr>
          <w:noProof/>
        </w:rPr>
        <w:drawing>
          <wp:anchor distT="0" distB="0" distL="114300" distR="114300" simplePos="0" relativeHeight="251663360" behindDoc="0" locked="0" layoutInCell="1" allowOverlap="1" wp14:anchorId="30088DEE" wp14:editId="5339A8B2">
            <wp:simplePos x="0" y="0"/>
            <wp:positionH relativeFrom="column">
              <wp:posOffset>-30480</wp:posOffset>
            </wp:positionH>
            <wp:positionV relativeFrom="paragraph">
              <wp:posOffset>2244725</wp:posOffset>
            </wp:positionV>
            <wp:extent cx="2414905" cy="1802130"/>
            <wp:effectExtent l="323850" t="323850" r="309245" b="312420"/>
            <wp:wrapSquare wrapText="bothSides"/>
            <wp:docPr id="1" name="6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ja.jpg"/>
                    <pic:cNvPicPr/>
                  </pic:nvPicPr>
                  <pic:blipFill>
                    <a:blip r:embed="rId11">
                      <a:extLst>
                        <a:ext uri="{28A0092B-C50C-407E-A947-70E740481C1C}">
                          <a14:useLocalDpi xmlns:a14="http://schemas.microsoft.com/office/drawing/2010/main" val="0"/>
                        </a:ext>
                      </a:extLst>
                    </a:blip>
                    <a:stretch>
                      <a:fillRect/>
                    </a:stretch>
                  </pic:blipFill>
                  <pic:spPr>
                    <a:xfrm>
                      <a:off x="0" y="0"/>
                      <a:ext cx="2414905" cy="180213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anchor>
        </w:drawing>
      </w:r>
      <w:r w:rsidR="00702290">
        <w:rPr>
          <w:noProof/>
        </w:rPr>
        <w:drawing>
          <wp:anchor distT="0" distB="0" distL="114300" distR="114300" simplePos="0" relativeHeight="251661312" behindDoc="1" locked="0" layoutInCell="1" allowOverlap="1" wp14:anchorId="66098835" wp14:editId="16BB4767">
            <wp:simplePos x="0" y="0"/>
            <wp:positionH relativeFrom="column">
              <wp:posOffset>-2780665</wp:posOffset>
            </wp:positionH>
            <wp:positionV relativeFrom="paragraph">
              <wp:posOffset>2296795</wp:posOffset>
            </wp:positionV>
            <wp:extent cx="2394585" cy="1716405"/>
            <wp:effectExtent l="323850" t="323850" r="310515" b="302895"/>
            <wp:wrapTight wrapText="bothSides">
              <wp:wrapPolygon edited="0">
                <wp:start x="2578" y="-4075"/>
                <wp:lineTo x="-2234" y="-3596"/>
                <wp:lineTo x="-2234" y="240"/>
                <wp:lineTo x="-2921" y="240"/>
                <wp:lineTo x="-2921" y="20617"/>
                <wp:lineTo x="-2406" y="23494"/>
                <wp:lineTo x="-344" y="24932"/>
                <wp:lineTo x="-172" y="25412"/>
                <wp:lineTo x="19246" y="25412"/>
                <wp:lineTo x="19418" y="24932"/>
                <wp:lineTo x="22511" y="23254"/>
                <wp:lineTo x="22683" y="23254"/>
                <wp:lineTo x="24229" y="19418"/>
                <wp:lineTo x="24401" y="240"/>
                <wp:lineTo x="21823" y="-3356"/>
                <wp:lineTo x="21652" y="-4075"/>
                <wp:lineTo x="2578" y="-4075"/>
              </wp:wrapPolygon>
            </wp:wrapTight>
            <wp:docPr id="30" name="4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jpg"/>
                    <pic:cNvPicPr/>
                  </pic:nvPicPr>
                  <pic:blipFill>
                    <a:blip r:embed="rId12">
                      <a:extLst>
                        <a:ext uri="{28A0092B-C50C-407E-A947-70E740481C1C}">
                          <a14:useLocalDpi xmlns:a14="http://schemas.microsoft.com/office/drawing/2010/main" val="0"/>
                        </a:ext>
                      </a:extLst>
                    </a:blip>
                    <a:stretch>
                      <a:fillRect/>
                    </a:stretch>
                  </pic:blipFill>
                  <pic:spPr>
                    <a:xfrm>
                      <a:off x="0" y="0"/>
                      <a:ext cx="2394585" cy="171640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C24CAB" w:rsidRPr="00C004D8">
        <w:rPr>
          <w:b/>
          <w:sz w:val="34"/>
          <w:szCs w:val="34"/>
        </w:rPr>
        <w:t>PROYECTO:</w:t>
      </w:r>
      <w:r w:rsidR="006B54A0" w:rsidRPr="00C004D8">
        <w:rPr>
          <w:b/>
          <w:sz w:val="34"/>
          <w:szCs w:val="34"/>
        </w:rPr>
        <w:t xml:space="preserve"> </w:t>
      </w:r>
    </w:p>
    <w:p w:rsidR="00C24CAB" w:rsidRDefault="001D05F5" w:rsidP="00A15268">
      <w:pPr>
        <w:tabs>
          <w:tab w:val="num" w:pos="720"/>
        </w:tabs>
        <w:autoSpaceDE w:val="0"/>
        <w:autoSpaceDN w:val="0"/>
        <w:adjustRightInd w:val="0"/>
        <w:spacing w:after="0" w:line="240" w:lineRule="auto"/>
        <w:jc w:val="center"/>
        <w:rPr>
          <w:rStyle w:val="Ttulo1Car"/>
          <w:rFonts w:asciiTheme="minorHAnsi" w:hAnsiTheme="minorHAnsi"/>
          <w:sz w:val="34"/>
          <w:szCs w:val="34"/>
        </w:rPr>
      </w:pPr>
      <w:r>
        <w:rPr>
          <w:rStyle w:val="Ttulo1Car"/>
          <w:rFonts w:asciiTheme="minorHAnsi" w:hAnsiTheme="minorHAnsi"/>
          <w:sz w:val="34"/>
          <w:szCs w:val="34"/>
        </w:rPr>
        <w:t>CONSTRUCCIÓN DEL ALIMENTADOR PRIMARIO TRIFÁSICO PARA EL SUMINISTRO DEL SERVICIO DE ENERGÍA DEL CENTRO BINACIONAL DE ATENCIÓN EN FRONTERA (CEBAF) UBICADO EN PERÚ</w:t>
      </w:r>
    </w:p>
    <w:p w:rsidR="00E81058" w:rsidRPr="00C004D8" w:rsidRDefault="00E81058" w:rsidP="00A15268">
      <w:pPr>
        <w:tabs>
          <w:tab w:val="num" w:pos="720"/>
        </w:tabs>
        <w:autoSpaceDE w:val="0"/>
        <w:autoSpaceDN w:val="0"/>
        <w:adjustRightInd w:val="0"/>
        <w:spacing w:after="0" w:line="240" w:lineRule="auto"/>
        <w:jc w:val="center"/>
        <w:rPr>
          <w:rFonts w:cstheme="minorHAnsi"/>
          <w:b/>
          <w:sz w:val="34"/>
          <w:szCs w:val="34"/>
        </w:rPr>
      </w:pPr>
    </w:p>
    <w:p w:rsidR="00E81058" w:rsidRDefault="00E81058" w:rsidP="00E81058">
      <w:pPr>
        <w:spacing w:after="0"/>
        <w:jc w:val="center"/>
        <w:rPr>
          <w:b/>
          <w:sz w:val="34"/>
          <w:szCs w:val="34"/>
        </w:rPr>
      </w:pPr>
      <w:r>
        <w:rPr>
          <w:b/>
          <w:sz w:val="34"/>
          <w:szCs w:val="34"/>
        </w:rPr>
        <w:t>MONTO</w:t>
      </w:r>
      <w:r w:rsidRPr="00C004D8">
        <w:rPr>
          <w:b/>
          <w:sz w:val="34"/>
          <w:szCs w:val="34"/>
        </w:rPr>
        <w:t>:</w:t>
      </w:r>
    </w:p>
    <w:p w:rsidR="00E81058" w:rsidRDefault="00E81058" w:rsidP="00E81058">
      <w:pPr>
        <w:spacing w:after="0"/>
        <w:jc w:val="center"/>
        <w:rPr>
          <w:rStyle w:val="Ttulo1Car"/>
          <w:rFonts w:asciiTheme="minorHAnsi" w:hAnsiTheme="minorHAnsi"/>
          <w:sz w:val="34"/>
          <w:szCs w:val="34"/>
        </w:rPr>
      </w:pPr>
      <w:r w:rsidRPr="00C004D8">
        <w:rPr>
          <w:b/>
          <w:sz w:val="34"/>
          <w:szCs w:val="34"/>
        </w:rPr>
        <w:t xml:space="preserve"> </w:t>
      </w:r>
      <w:r>
        <w:rPr>
          <w:rStyle w:val="Ttulo1Car"/>
          <w:rFonts w:asciiTheme="minorHAnsi" w:hAnsiTheme="minorHAnsi"/>
          <w:sz w:val="34"/>
          <w:szCs w:val="34"/>
        </w:rPr>
        <w:t xml:space="preserve">$ </w:t>
      </w:r>
      <w:r w:rsidR="007B1DF2">
        <w:rPr>
          <w:rStyle w:val="Ttulo1Car"/>
          <w:rFonts w:asciiTheme="minorHAnsi" w:hAnsiTheme="minorHAnsi"/>
          <w:sz w:val="34"/>
          <w:szCs w:val="34"/>
        </w:rPr>
        <w:t>318,922.63</w:t>
      </w:r>
    </w:p>
    <w:p w:rsidR="00E81058" w:rsidRDefault="00E81058" w:rsidP="00E81058">
      <w:pPr>
        <w:spacing w:after="0"/>
        <w:jc w:val="center"/>
        <w:rPr>
          <w:rStyle w:val="Ttulo1Car"/>
          <w:rFonts w:asciiTheme="minorHAnsi" w:hAnsiTheme="minorHAnsi"/>
          <w:sz w:val="34"/>
          <w:szCs w:val="34"/>
        </w:rPr>
      </w:pPr>
    </w:p>
    <w:p w:rsidR="00E81058" w:rsidRDefault="00E81058" w:rsidP="00E81058">
      <w:pPr>
        <w:spacing w:after="0"/>
        <w:jc w:val="center"/>
        <w:rPr>
          <w:b/>
          <w:sz w:val="34"/>
          <w:szCs w:val="34"/>
        </w:rPr>
      </w:pPr>
      <w:r>
        <w:rPr>
          <w:b/>
          <w:sz w:val="34"/>
          <w:szCs w:val="34"/>
        </w:rPr>
        <w:t>CONSULTOR RESPONSABLE</w:t>
      </w:r>
      <w:r w:rsidRPr="00C004D8">
        <w:rPr>
          <w:b/>
          <w:sz w:val="34"/>
          <w:szCs w:val="34"/>
        </w:rPr>
        <w:t>:</w:t>
      </w:r>
    </w:p>
    <w:p w:rsidR="00D813B4" w:rsidRDefault="00E81058" w:rsidP="00E81058">
      <w:pPr>
        <w:spacing w:after="0"/>
        <w:jc w:val="center"/>
        <w:rPr>
          <w:rStyle w:val="Ttulo1Car"/>
          <w:rFonts w:asciiTheme="minorHAnsi" w:hAnsiTheme="minorHAnsi"/>
          <w:sz w:val="34"/>
          <w:szCs w:val="34"/>
        </w:rPr>
      </w:pPr>
      <w:r w:rsidRPr="00C004D8">
        <w:rPr>
          <w:b/>
          <w:sz w:val="34"/>
          <w:szCs w:val="34"/>
        </w:rPr>
        <w:t xml:space="preserve"> </w:t>
      </w:r>
      <w:r>
        <w:rPr>
          <w:rStyle w:val="Ttulo1Car"/>
          <w:rFonts w:asciiTheme="minorHAnsi" w:hAnsiTheme="minorHAnsi"/>
          <w:sz w:val="34"/>
          <w:szCs w:val="34"/>
        </w:rPr>
        <w:t>EERSSA</w:t>
      </w:r>
    </w:p>
    <w:p w:rsidR="00E81058" w:rsidRDefault="00E81058" w:rsidP="00E81058">
      <w:pPr>
        <w:spacing w:after="0"/>
        <w:jc w:val="center"/>
        <w:rPr>
          <w:rFonts w:cstheme="minorHAnsi"/>
          <w:b/>
          <w:sz w:val="20"/>
          <w:szCs w:val="20"/>
        </w:rPr>
      </w:pPr>
    </w:p>
    <w:p w:rsidR="00E81058" w:rsidRPr="008B084C" w:rsidRDefault="005A33EB" w:rsidP="00E81058">
      <w:pPr>
        <w:spacing w:after="0"/>
        <w:jc w:val="center"/>
        <w:rPr>
          <w:rStyle w:val="Ttulo1Car"/>
          <w:rFonts w:asciiTheme="minorHAnsi" w:hAnsiTheme="minorHAnsi"/>
          <w:color w:val="000000" w:themeColor="text1"/>
          <w:sz w:val="34"/>
          <w:szCs w:val="34"/>
        </w:rPr>
      </w:pPr>
      <w:r>
        <w:rPr>
          <w:rStyle w:val="Ttulo1Car"/>
          <w:rFonts w:asciiTheme="minorHAnsi" w:hAnsiTheme="minorHAnsi"/>
          <w:color w:val="000000" w:themeColor="text1"/>
          <w:sz w:val="34"/>
          <w:szCs w:val="34"/>
        </w:rPr>
        <w:t xml:space="preserve">LOJA </w:t>
      </w:r>
      <w:r w:rsidR="007B1DF2">
        <w:rPr>
          <w:rStyle w:val="Ttulo1Car"/>
          <w:rFonts w:asciiTheme="minorHAnsi" w:hAnsiTheme="minorHAnsi"/>
          <w:color w:val="000000" w:themeColor="text1"/>
          <w:sz w:val="34"/>
          <w:szCs w:val="34"/>
        </w:rPr>
        <w:t>–</w:t>
      </w:r>
      <w:r>
        <w:rPr>
          <w:rStyle w:val="Ttulo1Car"/>
          <w:rFonts w:asciiTheme="minorHAnsi" w:hAnsiTheme="minorHAnsi"/>
          <w:color w:val="000000" w:themeColor="text1"/>
          <w:sz w:val="34"/>
          <w:szCs w:val="34"/>
        </w:rPr>
        <w:t xml:space="preserve"> </w:t>
      </w:r>
      <w:r w:rsidR="001D05F5">
        <w:rPr>
          <w:rStyle w:val="Ttulo1Car"/>
          <w:rFonts w:asciiTheme="minorHAnsi" w:hAnsiTheme="minorHAnsi"/>
          <w:color w:val="000000" w:themeColor="text1"/>
          <w:sz w:val="34"/>
          <w:szCs w:val="34"/>
        </w:rPr>
        <w:t>SEPTIEMBRE</w:t>
      </w:r>
      <w:r w:rsidR="007B1DF2">
        <w:rPr>
          <w:rStyle w:val="Ttulo1Car"/>
          <w:rFonts w:asciiTheme="minorHAnsi" w:hAnsiTheme="minorHAnsi"/>
          <w:color w:val="000000" w:themeColor="text1"/>
          <w:sz w:val="34"/>
          <w:szCs w:val="34"/>
        </w:rPr>
        <w:t xml:space="preserve"> </w:t>
      </w:r>
      <w:r>
        <w:rPr>
          <w:rStyle w:val="Ttulo1Car"/>
          <w:rFonts w:asciiTheme="minorHAnsi" w:hAnsiTheme="minorHAnsi"/>
          <w:color w:val="000000" w:themeColor="text1"/>
          <w:sz w:val="34"/>
          <w:szCs w:val="34"/>
        </w:rPr>
        <w:t xml:space="preserve"> - </w:t>
      </w:r>
      <w:r w:rsidR="00E81058" w:rsidRPr="008B084C">
        <w:rPr>
          <w:rStyle w:val="Ttulo1Car"/>
          <w:rFonts w:asciiTheme="minorHAnsi" w:hAnsiTheme="minorHAnsi"/>
          <w:color w:val="000000" w:themeColor="text1"/>
          <w:sz w:val="34"/>
          <w:szCs w:val="34"/>
        </w:rPr>
        <w:t>201</w:t>
      </w:r>
      <w:r w:rsidR="007B1DF2">
        <w:rPr>
          <w:rStyle w:val="Ttulo1Car"/>
          <w:rFonts w:asciiTheme="minorHAnsi" w:hAnsiTheme="minorHAnsi"/>
          <w:color w:val="000000" w:themeColor="text1"/>
          <w:sz w:val="34"/>
          <w:szCs w:val="34"/>
        </w:rPr>
        <w:t>6</w:t>
      </w:r>
    </w:p>
    <w:p w:rsidR="005A4662" w:rsidRDefault="005A4662" w:rsidP="00A15268">
      <w:pPr>
        <w:pStyle w:val="Ttulo1"/>
        <w:spacing w:before="0" w:line="240" w:lineRule="auto"/>
        <w:rPr>
          <w:rFonts w:asciiTheme="minorHAnsi" w:hAnsiTheme="minorHAnsi" w:cstheme="minorHAnsi"/>
          <w:color w:val="auto"/>
          <w:sz w:val="22"/>
          <w:szCs w:val="22"/>
        </w:rPr>
      </w:pPr>
    </w:p>
    <w:p w:rsidR="000B156E" w:rsidRPr="009903F3" w:rsidRDefault="000B156E" w:rsidP="00A15268">
      <w:pPr>
        <w:pStyle w:val="Ttulo1"/>
        <w:spacing w:before="0" w:line="240" w:lineRule="auto"/>
        <w:rPr>
          <w:rFonts w:asciiTheme="minorHAnsi" w:hAnsiTheme="minorHAnsi" w:cstheme="minorHAnsi"/>
          <w:color w:val="auto"/>
          <w:sz w:val="22"/>
          <w:szCs w:val="22"/>
        </w:rPr>
      </w:pPr>
      <w:r w:rsidRPr="009903F3">
        <w:rPr>
          <w:rFonts w:asciiTheme="minorHAnsi" w:hAnsiTheme="minorHAnsi" w:cstheme="minorHAnsi"/>
          <w:color w:val="auto"/>
          <w:sz w:val="22"/>
          <w:szCs w:val="22"/>
        </w:rPr>
        <w:t>1.  DATOS GENERALES DEL PROYECTO</w:t>
      </w:r>
    </w:p>
    <w:p w:rsidR="000B156E" w:rsidRPr="00EE1185" w:rsidRDefault="000B156E" w:rsidP="00A15268">
      <w:pPr>
        <w:pStyle w:val="one"/>
        <w:spacing w:line="240" w:lineRule="auto"/>
        <w:rPr>
          <w:rFonts w:asciiTheme="minorHAnsi" w:hAnsiTheme="minorHAnsi"/>
        </w:rPr>
      </w:pPr>
    </w:p>
    <w:p w:rsidR="000B156E" w:rsidRDefault="000B156E" w:rsidP="00C25FC2">
      <w:pPr>
        <w:pStyle w:val="one"/>
        <w:numPr>
          <w:ilvl w:val="1"/>
          <w:numId w:val="15"/>
        </w:numPr>
        <w:spacing w:line="240" w:lineRule="auto"/>
        <w:rPr>
          <w:rFonts w:asciiTheme="minorHAnsi" w:hAnsiTheme="minorHAnsi"/>
          <w:sz w:val="22"/>
          <w:szCs w:val="22"/>
        </w:rPr>
      </w:pPr>
      <w:r w:rsidRPr="009903F3">
        <w:rPr>
          <w:rFonts w:asciiTheme="minorHAnsi" w:hAnsiTheme="minorHAnsi"/>
          <w:sz w:val="22"/>
          <w:szCs w:val="22"/>
        </w:rPr>
        <w:t>Nombre del proyecto:</w:t>
      </w:r>
    </w:p>
    <w:p w:rsidR="00EB78CF" w:rsidRPr="009903F3" w:rsidRDefault="00EB78CF" w:rsidP="00EB78CF">
      <w:pPr>
        <w:pStyle w:val="one"/>
        <w:spacing w:line="240" w:lineRule="auto"/>
        <w:ind w:left="390"/>
        <w:rPr>
          <w:rFonts w:asciiTheme="minorHAnsi" w:hAnsiTheme="minorHAnsi"/>
          <w:sz w:val="22"/>
          <w:szCs w:val="22"/>
        </w:rPr>
      </w:pPr>
    </w:p>
    <w:p w:rsidR="00EB78CF" w:rsidRPr="00EE1185" w:rsidRDefault="001D05F5" w:rsidP="001D05F5">
      <w:pPr>
        <w:pStyle w:val="one"/>
        <w:spacing w:line="240" w:lineRule="auto"/>
        <w:jc w:val="both"/>
        <w:rPr>
          <w:rFonts w:asciiTheme="minorHAnsi" w:hAnsiTheme="minorHAnsi"/>
        </w:rPr>
      </w:pPr>
      <w:r w:rsidRPr="001D05F5">
        <w:rPr>
          <w:rFonts w:asciiTheme="minorHAnsi" w:hAnsiTheme="minorHAnsi"/>
        </w:rPr>
        <w:t>CONSTRUCCIÓN DEL ALIMENTADOR PRIMARIO TRIFÁSICO PARA EL SUMINISTRO DEL SERVICIO DE ENERGÍA DEL CENTRO BINACIONAL DE ATENCIÓN EN FRONTERA (CEBAF) UBICADO EN PERÚ</w:t>
      </w:r>
    </w:p>
    <w:p w:rsidR="00D061EF" w:rsidRPr="00EE1185" w:rsidRDefault="00D061EF" w:rsidP="00A15268">
      <w:pPr>
        <w:tabs>
          <w:tab w:val="num" w:pos="720"/>
        </w:tabs>
        <w:autoSpaceDE w:val="0"/>
        <w:autoSpaceDN w:val="0"/>
        <w:adjustRightInd w:val="0"/>
        <w:spacing w:after="0" w:line="240" w:lineRule="auto"/>
        <w:jc w:val="both"/>
        <w:rPr>
          <w:rFonts w:cstheme="minorHAnsi"/>
          <w:sz w:val="20"/>
          <w:szCs w:val="20"/>
        </w:rPr>
      </w:pPr>
    </w:p>
    <w:p w:rsidR="000B156E" w:rsidRPr="009903F3" w:rsidRDefault="000B156E" w:rsidP="00A15268">
      <w:pPr>
        <w:pStyle w:val="one"/>
        <w:spacing w:line="240" w:lineRule="auto"/>
        <w:outlineLvl w:val="1"/>
        <w:rPr>
          <w:rFonts w:asciiTheme="minorHAnsi" w:hAnsiTheme="minorHAnsi"/>
          <w:sz w:val="22"/>
          <w:szCs w:val="22"/>
        </w:rPr>
      </w:pPr>
      <w:r w:rsidRPr="009903F3">
        <w:rPr>
          <w:rFonts w:asciiTheme="minorHAnsi" w:hAnsiTheme="minorHAnsi"/>
          <w:sz w:val="22"/>
          <w:szCs w:val="22"/>
        </w:rPr>
        <w:t>1.2. Entidad Ejecutora</w:t>
      </w:r>
    </w:p>
    <w:p w:rsidR="00997141" w:rsidRDefault="00997141" w:rsidP="00A15268">
      <w:pPr>
        <w:spacing w:after="0" w:line="240" w:lineRule="auto"/>
        <w:jc w:val="both"/>
        <w:rPr>
          <w:rFonts w:cstheme="minorHAnsi"/>
        </w:rPr>
      </w:pPr>
    </w:p>
    <w:p w:rsidR="00782084" w:rsidRPr="003C0E49" w:rsidRDefault="00782084" w:rsidP="00782084">
      <w:pPr>
        <w:spacing w:line="240" w:lineRule="atLeast"/>
        <w:jc w:val="both"/>
      </w:pPr>
      <w:r w:rsidRPr="003C0E49">
        <w:t xml:space="preserve">El responsable directo de la ejecución del presente proyecto será </w:t>
      </w:r>
      <w:r>
        <w:t xml:space="preserve">la </w:t>
      </w:r>
      <w:r w:rsidRPr="003C0E49">
        <w:t>Empresa Eléctrica Regional del Sur S.A. (EERSSA)</w:t>
      </w:r>
    </w:p>
    <w:p w:rsidR="000B156E" w:rsidRPr="00EE1185" w:rsidRDefault="000B156E" w:rsidP="00A15268">
      <w:pPr>
        <w:spacing w:after="0" w:line="240" w:lineRule="auto"/>
        <w:jc w:val="both"/>
        <w:rPr>
          <w:rFonts w:cstheme="minorHAnsi"/>
        </w:rPr>
      </w:pPr>
    </w:p>
    <w:p w:rsidR="00CF2A2F" w:rsidRPr="009903F3" w:rsidRDefault="000B156E" w:rsidP="00A15268">
      <w:pPr>
        <w:pStyle w:val="one"/>
        <w:spacing w:line="240" w:lineRule="auto"/>
        <w:outlineLvl w:val="1"/>
        <w:rPr>
          <w:rFonts w:asciiTheme="minorHAnsi" w:hAnsiTheme="minorHAnsi"/>
          <w:sz w:val="22"/>
          <w:szCs w:val="22"/>
        </w:rPr>
      </w:pPr>
      <w:r w:rsidRPr="009903F3">
        <w:rPr>
          <w:rFonts w:asciiTheme="minorHAnsi" w:hAnsiTheme="minorHAnsi"/>
          <w:sz w:val="22"/>
          <w:szCs w:val="22"/>
        </w:rPr>
        <w:t xml:space="preserve">1.3 </w:t>
      </w:r>
      <w:r w:rsidR="00FA2CFF" w:rsidRPr="009903F3">
        <w:rPr>
          <w:rFonts w:asciiTheme="minorHAnsi" w:hAnsiTheme="minorHAnsi"/>
          <w:sz w:val="22"/>
          <w:szCs w:val="22"/>
        </w:rPr>
        <w:t xml:space="preserve">Cobertura y </w:t>
      </w:r>
      <w:r w:rsidRPr="009903F3">
        <w:rPr>
          <w:rFonts w:asciiTheme="minorHAnsi" w:hAnsiTheme="minorHAnsi"/>
          <w:sz w:val="22"/>
          <w:szCs w:val="22"/>
        </w:rPr>
        <w:t>Localización</w:t>
      </w:r>
    </w:p>
    <w:p w:rsidR="00997141" w:rsidRDefault="00997141" w:rsidP="00A15268">
      <w:pPr>
        <w:pStyle w:val="one"/>
        <w:spacing w:line="240" w:lineRule="auto"/>
        <w:jc w:val="both"/>
        <w:outlineLvl w:val="1"/>
        <w:rPr>
          <w:rFonts w:asciiTheme="minorHAnsi" w:hAnsiTheme="minorHAnsi"/>
          <w:b w:val="0"/>
        </w:rPr>
      </w:pPr>
    </w:p>
    <w:p w:rsidR="00DD2FD4" w:rsidRDefault="00DD2FD4" w:rsidP="004C1C43">
      <w:pPr>
        <w:spacing w:after="0" w:line="240" w:lineRule="auto"/>
        <w:jc w:val="both"/>
        <w:rPr>
          <w:rFonts w:cstheme="minorHAnsi"/>
        </w:rPr>
      </w:pPr>
      <w:r>
        <w:rPr>
          <w:rFonts w:cstheme="minorHAnsi"/>
        </w:rPr>
        <w:t>El proyecto se ubica en la parroquia Limones del cantón Zapotillo de la provincia de Loja.</w:t>
      </w:r>
    </w:p>
    <w:p w:rsidR="00DD2FD4" w:rsidRDefault="00DD2FD4" w:rsidP="004C1C43">
      <w:pPr>
        <w:spacing w:after="0" w:line="240" w:lineRule="auto"/>
        <w:jc w:val="both"/>
        <w:rPr>
          <w:rFonts w:cstheme="minorHAnsi"/>
        </w:rPr>
      </w:pPr>
    </w:p>
    <w:p w:rsidR="00DD2FD4" w:rsidRDefault="00DD2FD4" w:rsidP="004C1C43">
      <w:pPr>
        <w:spacing w:after="0" w:line="240" w:lineRule="auto"/>
        <w:jc w:val="both"/>
        <w:rPr>
          <w:rFonts w:cstheme="minorHAnsi"/>
        </w:rPr>
      </w:pPr>
      <w:r>
        <w:rPr>
          <w:rFonts w:cstheme="minorHAnsi"/>
        </w:rPr>
        <w:t>El alimentador primario se extenderá desde el centro parroquial de Limones hasta el sector Lalamor ubicado en la frontera con Perú.</w:t>
      </w:r>
    </w:p>
    <w:p w:rsidR="00DD2FD4" w:rsidRDefault="00DD2FD4" w:rsidP="004C1C43">
      <w:pPr>
        <w:spacing w:after="0" w:line="240" w:lineRule="auto"/>
        <w:jc w:val="both"/>
        <w:rPr>
          <w:rFonts w:cstheme="minorHAnsi"/>
        </w:rPr>
      </w:pPr>
    </w:p>
    <w:p w:rsidR="00DD2FD4" w:rsidRDefault="000110E0" w:rsidP="004C1C43">
      <w:pPr>
        <w:spacing w:after="0" w:line="240" w:lineRule="auto"/>
        <w:jc w:val="both"/>
        <w:rPr>
          <w:rFonts w:cstheme="minorHAnsi"/>
        </w:rPr>
      </w:pPr>
      <w:r>
        <w:rPr>
          <w:rFonts w:cstheme="minorHAnsi"/>
        </w:rPr>
        <w:t>Las coordenadas DATUM WGS 84 ZONA 17S en el punto de arranque son las siguientes:</w:t>
      </w:r>
    </w:p>
    <w:p w:rsidR="000110E0" w:rsidRDefault="000110E0" w:rsidP="004C1C43">
      <w:pPr>
        <w:spacing w:after="0" w:line="240" w:lineRule="auto"/>
        <w:jc w:val="both"/>
        <w:rPr>
          <w:rFonts w:cstheme="minorHAnsi"/>
        </w:rPr>
      </w:pPr>
    </w:p>
    <w:p w:rsidR="000110E0" w:rsidRPr="000110E0" w:rsidRDefault="000110E0" w:rsidP="004C1C43">
      <w:pPr>
        <w:spacing w:after="0" w:line="240" w:lineRule="auto"/>
        <w:jc w:val="both"/>
        <w:rPr>
          <w:rFonts w:cstheme="minorHAnsi"/>
          <w:sz w:val="16"/>
          <w:szCs w:val="16"/>
        </w:rPr>
      </w:pPr>
    </w:p>
    <w:tbl>
      <w:tblPr>
        <w:tblW w:w="5086" w:type="dxa"/>
        <w:tblInd w:w="70" w:type="dxa"/>
        <w:tblCellMar>
          <w:left w:w="70" w:type="dxa"/>
          <w:right w:w="70" w:type="dxa"/>
        </w:tblCellMar>
        <w:tblLook w:val="04A0" w:firstRow="1" w:lastRow="0" w:firstColumn="1" w:lastColumn="0" w:noHBand="0" w:noVBand="1"/>
      </w:tblPr>
      <w:tblGrid>
        <w:gridCol w:w="2127"/>
        <w:gridCol w:w="160"/>
        <w:gridCol w:w="1523"/>
        <w:gridCol w:w="1276"/>
      </w:tblGrid>
      <w:tr w:rsidR="000110E0" w:rsidRPr="000110E0" w:rsidTr="000110E0">
        <w:trPr>
          <w:trHeight w:val="360"/>
        </w:trPr>
        <w:tc>
          <w:tcPr>
            <w:tcW w:w="2127" w:type="dxa"/>
            <w:tcBorders>
              <w:top w:val="nil"/>
              <w:left w:val="nil"/>
              <w:bottom w:val="nil"/>
              <w:right w:val="nil"/>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b/>
                <w:bCs/>
                <w:color w:val="000080"/>
                <w:sz w:val="16"/>
                <w:szCs w:val="16"/>
              </w:rPr>
            </w:pPr>
            <w:r>
              <w:rPr>
                <w:rFonts w:ascii="Arial" w:eastAsia="Times New Roman" w:hAnsi="Arial" w:cs="Arial"/>
                <w:b/>
                <w:bCs/>
                <w:color w:val="000080"/>
                <w:sz w:val="16"/>
                <w:szCs w:val="16"/>
              </w:rPr>
              <w:t xml:space="preserve">                                                                                  </w:t>
            </w:r>
            <w:r w:rsidRPr="000110E0">
              <w:rPr>
                <w:rFonts w:ascii="Arial" w:eastAsia="Times New Roman" w:hAnsi="Arial" w:cs="Arial"/>
                <w:b/>
                <w:bCs/>
                <w:color w:val="000080"/>
                <w:sz w:val="16"/>
                <w:szCs w:val="16"/>
              </w:rPr>
              <w:t>COORDENADA X:</w:t>
            </w:r>
            <w:r>
              <w:rPr>
                <w:rFonts w:ascii="Arial" w:eastAsia="Times New Roman" w:hAnsi="Arial" w:cs="Arial"/>
                <w:b/>
                <w:bCs/>
                <w:color w:val="000080"/>
                <w:sz w:val="16"/>
                <w:szCs w:val="16"/>
              </w:rPr>
              <w:t xml:space="preserve">      </w:t>
            </w:r>
          </w:p>
        </w:tc>
        <w:tc>
          <w:tcPr>
            <w:tcW w:w="160" w:type="dxa"/>
            <w:tcBorders>
              <w:top w:val="nil"/>
              <w:left w:val="nil"/>
              <w:bottom w:val="nil"/>
              <w:right w:val="nil"/>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sz w:val="16"/>
                <w:szCs w:val="16"/>
              </w:rPr>
            </w:pPr>
          </w:p>
        </w:tc>
        <w:tc>
          <w:tcPr>
            <w:tcW w:w="1523" w:type="dxa"/>
            <w:tcBorders>
              <w:top w:val="single" w:sz="4" w:space="0" w:color="auto"/>
              <w:left w:val="single" w:sz="4" w:space="0" w:color="auto"/>
              <w:bottom w:val="single" w:sz="4" w:space="0" w:color="auto"/>
              <w:right w:val="nil"/>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sz w:val="16"/>
                <w:szCs w:val="16"/>
              </w:rPr>
            </w:pPr>
            <w:r w:rsidRPr="000110E0">
              <w:rPr>
                <w:rFonts w:ascii="Arial" w:eastAsia="Times New Roman" w:hAnsi="Arial" w:cs="Arial"/>
                <w:sz w:val="16"/>
                <w:szCs w:val="16"/>
              </w:rPr>
              <w:t>951527</w:t>
            </w:r>
            <w:r>
              <w:rPr>
                <w:rFonts w:ascii="Arial" w:eastAsia="Times New Roman" w:hAnsi="Arial" w:cs="Arial"/>
                <w:sz w:val="16"/>
                <w:szCs w:val="16"/>
              </w:rPr>
              <w:t>5</w:t>
            </w:r>
          </w:p>
        </w:tc>
        <w:tc>
          <w:tcPr>
            <w:tcW w:w="1276" w:type="dxa"/>
            <w:tcBorders>
              <w:top w:val="single" w:sz="4" w:space="0" w:color="auto"/>
              <w:left w:val="nil"/>
              <w:bottom w:val="single" w:sz="4" w:space="0" w:color="auto"/>
              <w:right w:val="single" w:sz="4" w:space="0" w:color="auto"/>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sz w:val="16"/>
                <w:szCs w:val="16"/>
              </w:rPr>
            </w:pPr>
            <w:r w:rsidRPr="000110E0">
              <w:rPr>
                <w:rFonts w:ascii="Arial" w:eastAsia="Times New Roman" w:hAnsi="Arial" w:cs="Arial"/>
                <w:sz w:val="16"/>
                <w:szCs w:val="16"/>
              </w:rPr>
              <w:t> </w:t>
            </w:r>
          </w:p>
        </w:tc>
      </w:tr>
      <w:tr w:rsidR="000110E0" w:rsidRPr="000110E0" w:rsidTr="000110E0">
        <w:trPr>
          <w:trHeight w:val="360"/>
        </w:trPr>
        <w:tc>
          <w:tcPr>
            <w:tcW w:w="2127" w:type="dxa"/>
            <w:tcBorders>
              <w:top w:val="nil"/>
              <w:left w:val="nil"/>
              <w:bottom w:val="nil"/>
              <w:right w:val="nil"/>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b/>
                <w:bCs/>
                <w:color w:val="000080"/>
                <w:sz w:val="16"/>
                <w:szCs w:val="16"/>
              </w:rPr>
            </w:pPr>
            <w:r w:rsidRPr="000110E0">
              <w:rPr>
                <w:rFonts w:ascii="Arial" w:eastAsia="Times New Roman" w:hAnsi="Arial" w:cs="Arial"/>
                <w:b/>
                <w:bCs/>
                <w:color w:val="000080"/>
                <w:sz w:val="16"/>
                <w:szCs w:val="16"/>
              </w:rPr>
              <w:t>COORDENADA Y:</w:t>
            </w:r>
          </w:p>
        </w:tc>
        <w:tc>
          <w:tcPr>
            <w:tcW w:w="160" w:type="dxa"/>
            <w:tcBorders>
              <w:top w:val="nil"/>
              <w:left w:val="nil"/>
              <w:bottom w:val="nil"/>
              <w:right w:val="nil"/>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sz w:val="16"/>
                <w:szCs w:val="16"/>
              </w:rPr>
            </w:pPr>
          </w:p>
        </w:tc>
        <w:tc>
          <w:tcPr>
            <w:tcW w:w="1523" w:type="dxa"/>
            <w:tcBorders>
              <w:top w:val="nil"/>
              <w:left w:val="single" w:sz="4" w:space="0" w:color="auto"/>
              <w:bottom w:val="single" w:sz="4" w:space="0" w:color="auto"/>
              <w:right w:val="nil"/>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sz w:val="16"/>
                <w:szCs w:val="16"/>
              </w:rPr>
            </w:pPr>
            <w:r>
              <w:rPr>
                <w:rFonts w:ascii="Arial" w:eastAsia="Times New Roman" w:hAnsi="Arial" w:cs="Arial"/>
                <w:sz w:val="16"/>
                <w:szCs w:val="16"/>
              </w:rPr>
              <w:t>571443</w:t>
            </w:r>
          </w:p>
        </w:tc>
        <w:tc>
          <w:tcPr>
            <w:tcW w:w="1276" w:type="dxa"/>
            <w:tcBorders>
              <w:top w:val="nil"/>
              <w:left w:val="nil"/>
              <w:bottom w:val="single" w:sz="4" w:space="0" w:color="auto"/>
              <w:right w:val="single" w:sz="4" w:space="0" w:color="auto"/>
            </w:tcBorders>
            <w:shd w:val="clear" w:color="000000" w:fill="auto"/>
            <w:noWrap/>
            <w:vAlign w:val="bottom"/>
            <w:hideMark/>
          </w:tcPr>
          <w:p w:rsidR="000110E0" w:rsidRPr="000110E0" w:rsidRDefault="000110E0" w:rsidP="000110E0">
            <w:pPr>
              <w:spacing w:after="0" w:line="240" w:lineRule="auto"/>
              <w:rPr>
                <w:rFonts w:ascii="Arial" w:eastAsia="Times New Roman" w:hAnsi="Arial" w:cs="Arial"/>
                <w:sz w:val="16"/>
                <w:szCs w:val="16"/>
              </w:rPr>
            </w:pPr>
            <w:r w:rsidRPr="000110E0">
              <w:rPr>
                <w:rFonts w:ascii="Arial" w:eastAsia="Times New Roman" w:hAnsi="Arial" w:cs="Arial"/>
                <w:sz w:val="16"/>
                <w:szCs w:val="16"/>
              </w:rPr>
              <w:t> </w:t>
            </w:r>
          </w:p>
        </w:tc>
      </w:tr>
    </w:tbl>
    <w:p w:rsidR="000110E0" w:rsidRPr="000110E0" w:rsidRDefault="000110E0" w:rsidP="000110E0">
      <w:pPr>
        <w:spacing w:after="0" w:line="240" w:lineRule="auto"/>
        <w:jc w:val="center"/>
        <w:rPr>
          <w:rFonts w:cstheme="minorHAnsi"/>
          <w:sz w:val="16"/>
          <w:szCs w:val="16"/>
        </w:rPr>
      </w:pPr>
    </w:p>
    <w:p w:rsidR="000110E0" w:rsidRPr="000110E0" w:rsidRDefault="000110E0" w:rsidP="004C1C43">
      <w:pPr>
        <w:spacing w:after="0" w:line="240" w:lineRule="auto"/>
        <w:jc w:val="both"/>
        <w:rPr>
          <w:rFonts w:cstheme="minorHAnsi"/>
          <w:sz w:val="16"/>
          <w:szCs w:val="16"/>
        </w:rPr>
      </w:pPr>
    </w:p>
    <w:p w:rsidR="000110E0" w:rsidRDefault="000110E0" w:rsidP="004C1C43">
      <w:pPr>
        <w:spacing w:after="0" w:line="240" w:lineRule="auto"/>
        <w:jc w:val="both"/>
        <w:rPr>
          <w:rFonts w:cstheme="minorHAnsi"/>
        </w:rPr>
      </w:pPr>
      <w:r>
        <w:rPr>
          <w:rFonts w:cstheme="minorHAnsi"/>
        </w:rPr>
        <w:t>La zona SENPLADES es ZONA 7 REGIÓN: SIERRA.</w:t>
      </w:r>
    </w:p>
    <w:p w:rsidR="000110E0" w:rsidRDefault="000110E0" w:rsidP="004C1C43">
      <w:pPr>
        <w:spacing w:after="0" w:line="240" w:lineRule="auto"/>
        <w:jc w:val="both"/>
        <w:rPr>
          <w:rFonts w:cstheme="minorHAnsi"/>
        </w:rPr>
      </w:pPr>
    </w:p>
    <w:p w:rsidR="000110E0" w:rsidRPr="00303799" w:rsidRDefault="000110E0" w:rsidP="004C1C43">
      <w:pPr>
        <w:spacing w:after="0" w:line="240" w:lineRule="auto"/>
        <w:jc w:val="both"/>
        <w:rPr>
          <w:rFonts w:cstheme="minorHAnsi"/>
        </w:rPr>
      </w:pPr>
    </w:p>
    <w:p w:rsidR="004C1C43" w:rsidRPr="009903F3" w:rsidRDefault="004C1C43" w:rsidP="00913C4B">
      <w:pPr>
        <w:pStyle w:val="one"/>
        <w:spacing w:after="240" w:line="240" w:lineRule="auto"/>
        <w:outlineLvl w:val="1"/>
        <w:rPr>
          <w:rFonts w:asciiTheme="minorHAnsi" w:hAnsiTheme="minorHAnsi"/>
          <w:sz w:val="22"/>
          <w:szCs w:val="22"/>
        </w:rPr>
      </w:pPr>
      <w:r w:rsidRPr="009903F3">
        <w:rPr>
          <w:rFonts w:asciiTheme="minorHAnsi" w:hAnsiTheme="minorHAnsi"/>
          <w:sz w:val="22"/>
          <w:szCs w:val="22"/>
        </w:rPr>
        <w:t>1.4. Monto</w:t>
      </w:r>
    </w:p>
    <w:p w:rsidR="004C1C43" w:rsidRDefault="004C1C43" w:rsidP="00913C4B">
      <w:pPr>
        <w:spacing w:after="240" w:line="240" w:lineRule="auto"/>
        <w:jc w:val="both"/>
        <w:rPr>
          <w:rFonts w:cstheme="minorHAnsi"/>
        </w:rPr>
      </w:pPr>
      <w:r w:rsidRPr="00EE1185">
        <w:rPr>
          <w:rFonts w:cstheme="minorHAnsi"/>
        </w:rPr>
        <w:t>La inversión total</w:t>
      </w:r>
      <w:r w:rsidR="005E6AFA">
        <w:rPr>
          <w:rFonts w:cstheme="minorHAnsi"/>
        </w:rPr>
        <w:t xml:space="preserve"> para la ejecución</w:t>
      </w:r>
      <w:r w:rsidRPr="00EE1185">
        <w:rPr>
          <w:rFonts w:cstheme="minorHAnsi"/>
        </w:rPr>
        <w:t xml:space="preserve"> del proyecto es </w:t>
      </w:r>
      <w:r w:rsidRPr="001E3C1B">
        <w:rPr>
          <w:rFonts w:cstheme="minorHAnsi"/>
        </w:rPr>
        <w:t xml:space="preserve">de </w:t>
      </w:r>
      <w:r w:rsidR="005E6AFA" w:rsidRPr="003C0E49">
        <w:t>$</w:t>
      </w:r>
      <w:r w:rsidR="005E6AFA">
        <w:rPr>
          <w:rFonts w:cstheme="minorHAnsi"/>
          <w:b/>
        </w:rPr>
        <w:t xml:space="preserve"> </w:t>
      </w:r>
      <w:r w:rsidR="00911260">
        <w:rPr>
          <w:rFonts w:cstheme="minorHAnsi"/>
          <w:b/>
        </w:rPr>
        <w:t>318,922.63</w:t>
      </w:r>
      <w:r w:rsidRPr="001E3C1B">
        <w:rPr>
          <w:rFonts w:cstheme="minorHAnsi"/>
        </w:rPr>
        <w:t xml:space="preserve"> dólares</w:t>
      </w:r>
      <w:r w:rsidR="005E6AFA">
        <w:rPr>
          <w:rFonts w:cstheme="minorHAnsi"/>
        </w:rPr>
        <w:t xml:space="preserve"> americanos</w:t>
      </w:r>
      <w:r w:rsidR="00913C4B">
        <w:rPr>
          <w:rFonts w:cstheme="minorHAnsi"/>
        </w:rPr>
        <w:t>.</w:t>
      </w:r>
    </w:p>
    <w:p w:rsidR="004C1C43" w:rsidRDefault="004C1C43" w:rsidP="004C1C43">
      <w:pPr>
        <w:pStyle w:val="one"/>
        <w:spacing w:line="240" w:lineRule="auto"/>
        <w:jc w:val="both"/>
        <w:outlineLvl w:val="1"/>
        <w:rPr>
          <w:rFonts w:asciiTheme="minorHAnsi" w:hAnsiTheme="minorHAnsi"/>
        </w:rPr>
      </w:pPr>
    </w:p>
    <w:p w:rsidR="000B156E" w:rsidRDefault="000B156E" w:rsidP="00913C4B">
      <w:pPr>
        <w:pStyle w:val="Ttulo2"/>
        <w:spacing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t>1.5. Plazo de Ejecución</w:t>
      </w:r>
    </w:p>
    <w:p w:rsidR="00913C4B" w:rsidRPr="00913C4B" w:rsidRDefault="00913C4B" w:rsidP="00913C4B">
      <w:pPr>
        <w:autoSpaceDE w:val="0"/>
        <w:autoSpaceDN w:val="0"/>
        <w:adjustRightInd w:val="0"/>
        <w:spacing w:before="200"/>
        <w:jc w:val="both"/>
        <w:rPr>
          <w:rFonts w:cstheme="minorHAnsi"/>
        </w:rPr>
      </w:pPr>
      <w:r w:rsidRPr="00913C4B">
        <w:rPr>
          <w:rFonts w:cstheme="minorHAnsi"/>
        </w:rPr>
        <w:t xml:space="preserve">El proyecto tendrá un plazo </w:t>
      </w:r>
      <w:r w:rsidR="000110E0">
        <w:rPr>
          <w:rFonts w:cstheme="minorHAnsi"/>
        </w:rPr>
        <w:t>d</w:t>
      </w:r>
      <w:r w:rsidRPr="00913C4B">
        <w:rPr>
          <w:rFonts w:cstheme="minorHAnsi"/>
        </w:rPr>
        <w:t xml:space="preserve">e ejecución de </w:t>
      </w:r>
      <w:r w:rsidR="000110E0">
        <w:rPr>
          <w:rFonts w:cstheme="minorHAnsi"/>
        </w:rPr>
        <w:t>5</w:t>
      </w:r>
      <w:r w:rsidRPr="00913C4B">
        <w:rPr>
          <w:rFonts w:cstheme="minorHAnsi"/>
        </w:rPr>
        <w:t xml:space="preserve"> meses </w:t>
      </w:r>
      <w:r w:rsidR="000110E0">
        <w:rPr>
          <w:rFonts w:cstheme="minorHAnsi"/>
        </w:rPr>
        <w:t>para la construcción</w:t>
      </w:r>
      <w:r w:rsidRPr="00913C4B">
        <w:rPr>
          <w:rFonts w:cstheme="minorHAnsi"/>
        </w:rPr>
        <w:t>.</w:t>
      </w:r>
    </w:p>
    <w:p w:rsidR="003945EA" w:rsidRDefault="003945EA" w:rsidP="00A15268">
      <w:pPr>
        <w:spacing w:after="0" w:line="240" w:lineRule="auto"/>
      </w:pPr>
    </w:p>
    <w:p w:rsidR="00663219" w:rsidRPr="003945EA" w:rsidRDefault="00663219" w:rsidP="00A15268">
      <w:pPr>
        <w:spacing w:after="0" w:line="240" w:lineRule="auto"/>
      </w:pPr>
    </w:p>
    <w:p w:rsidR="000B156E" w:rsidRDefault="000B156E" w:rsidP="00A15268">
      <w:pPr>
        <w:pStyle w:val="Ttulo2"/>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t>1.6.  Sector y Tipo de Intervención (SENPLADES)</w:t>
      </w:r>
    </w:p>
    <w:p w:rsidR="000B156E" w:rsidRPr="00EE1185" w:rsidRDefault="000B156E" w:rsidP="00A15268">
      <w:pPr>
        <w:spacing w:after="0" w:line="240" w:lineRule="auto"/>
        <w:rPr>
          <w:rFonts w:cstheme="minorHAnsi"/>
          <w:lang w:eastAsia="es-ES"/>
        </w:rPr>
      </w:pPr>
    </w:p>
    <w:tbl>
      <w:tblPr>
        <w:tblW w:w="741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28"/>
        <w:gridCol w:w="4782"/>
      </w:tblGrid>
      <w:tr w:rsidR="000B156E" w:rsidRPr="00997141" w:rsidTr="00D05455">
        <w:trPr>
          <w:trHeight w:val="498"/>
          <w:jc w:val="center"/>
        </w:trPr>
        <w:tc>
          <w:tcPr>
            <w:tcW w:w="7410" w:type="dxa"/>
            <w:gridSpan w:val="2"/>
            <w:shd w:val="clear" w:color="auto" w:fill="C6D9F1" w:themeFill="text2" w:themeFillTint="33"/>
            <w:vAlign w:val="center"/>
          </w:tcPr>
          <w:p w:rsidR="000B156E" w:rsidRPr="00997141" w:rsidRDefault="000B156E" w:rsidP="00D05455">
            <w:pPr>
              <w:spacing w:after="0" w:line="240" w:lineRule="auto"/>
              <w:jc w:val="center"/>
              <w:rPr>
                <w:rFonts w:cstheme="minorHAnsi"/>
                <w:b/>
              </w:rPr>
            </w:pPr>
            <w:r w:rsidRPr="00997141">
              <w:rPr>
                <w:rFonts w:cstheme="minorHAnsi"/>
                <w:b/>
              </w:rPr>
              <w:t>S</w:t>
            </w:r>
            <w:r w:rsidR="00D05455">
              <w:rPr>
                <w:rFonts w:cstheme="minorHAnsi"/>
                <w:b/>
              </w:rPr>
              <w:t>ECTOR Y TIPO DE INTERVENCIÓN</w:t>
            </w:r>
          </w:p>
        </w:tc>
      </w:tr>
      <w:tr w:rsidR="000B156E" w:rsidRPr="00997141" w:rsidTr="00D05455">
        <w:trPr>
          <w:trHeight w:val="493"/>
          <w:jc w:val="center"/>
        </w:trPr>
        <w:tc>
          <w:tcPr>
            <w:tcW w:w="2628" w:type="dxa"/>
            <w:shd w:val="clear" w:color="auto" w:fill="auto"/>
            <w:vAlign w:val="center"/>
          </w:tcPr>
          <w:p w:rsidR="000B156E" w:rsidRPr="009903F3" w:rsidRDefault="000B156E" w:rsidP="00965C15">
            <w:pPr>
              <w:spacing w:after="0" w:line="240" w:lineRule="auto"/>
              <w:jc w:val="center"/>
              <w:rPr>
                <w:rFonts w:cstheme="minorHAnsi"/>
                <w:b/>
              </w:rPr>
            </w:pPr>
            <w:r w:rsidRPr="009903F3">
              <w:rPr>
                <w:rFonts w:cstheme="minorHAnsi"/>
                <w:b/>
              </w:rPr>
              <w:t>Sector de Intervención</w:t>
            </w:r>
          </w:p>
        </w:tc>
        <w:tc>
          <w:tcPr>
            <w:tcW w:w="4782" w:type="dxa"/>
            <w:shd w:val="clear" w:color="auto" w:fill="auto"/>
            <w:vAlign w:val="center"/>
          </w:tcPr>
          <w:p w:rsidR="000B156E" w:rsidRPr="00D05455" w:rsidRDefault="000B156E" w:rsidP="00345FC6">
            <w:pPr>
              <w:spacing w:after="0" w:line="240" w:lineRule="auto"/>
              <w:jc w:val="center"/>
              <w:rPr>
                <w:rFonts w:cstheme="minorHAnsi"/>
              </w:rPr>
            </w:pPr>
            <w:r w:rsidRPr="00D05455">
              <w:rPr>
                <w:rFonts w:cstheme="minorHAnsi"/>
              </w:rPr>
              <w:t>Recursos Naturales y Energía</w:t>
            </w:r>
          </w:p>
        </w:tc>
      </w:tr>
      <w:tr w:rsidR="000B156E" w:rsidRPr="00997141" w:rsidTr="00D05455">
        <w:trPr>
          <w:trHeight w:val="543"/>
          <w:jc w:val="center"/>
        </w:trPr>
        <w:tc>
          <w:tcPr>
            <w:tcW w:w="2628" w:type="dxa"/>
            <w:shd w:val="clear" w:color="auto" w:fill="auto"/>
            <w:vAlign w:val="center"/>
          </w:tcPr>
          <w:p w:rsidR="000B156E" w:rsidRPr="009903F3" w:rsidRDefault="000B156E" w:rsidP="00965C15">
            <w:pPr>
              <w:spacing w:after="0" w:line="240" w:lineRule="auto"/>
              <w:jc w:val="center"/>
              <w:rPr>
                <w:rFonts w:cstheme="minorHAnsi"/>
                <w:b/>
              </w:rPr>
            </w:pPr>
            <w:r w:rsidRPr="009903F3">
              <w:rPr>
                <w:rFonts w:cstheme="minorHAnsi"/>
                <w:b/>
              </w:rPr>
              <w:t>Tipo de Intervención</w:t>
            </w:r>
          </w:p>
        </w:tc>
        <w:tc>
          <w:tcPr>
            <w:tcW w:w="4782" w:type="dxa"/>
            <w:shd w:val="clear" w:color="auto" w:fill="auto"/>
            <w:vAlign w:val="center"/>
          </w:tcPr>
          <w:p w:rsidR="000B156E" w:rsidRPr="009903F3" w:rsidRDefault="000B156E" w:rsidP="00A15268">
            <w:pPr>
              <w:spacing w:after="0" w:line="240" w:lineRule="auto"/>
              <w:rPr>
                <w:rFonts w:cstheme="minorHAnsi"/>
              </w:rPr>
            </w:pPr>
            <w:r w:rsidRPr="009903F3">
              <w:rPr>
                <w:rFonts w:cstheme="minorHAnsi"/>
              </w:rPr>
              <w:t>Generación, Transformación y Distribución Eléctrica</w:t>
            </w:r>
          </w:p>
        </w:tc>
      </w:tr>
    </w:tbl>
    <w:p w:rsidR="000B156E" w:rsidRDefault="000B156E" w:rsidP="00A15268">
      <w:pPr>
        <w:autoSpaceDE w:val="0"/>
        <w:autoSpaceDN w:val="0"/>
        <w:adjustRightInd w:val="0"/>
        <w:spacing w:after="0" w:line="240" w:lineRule="auto"/>
        <w:rPr>
          <w:rFonts w:cstheme="minorHAnsi"/>
        </w:rPr>
      </w:pPr>
    </w:p>
    <w:p w:rsidR="00730BBF" w:rsidRDefault="00730BBF" w:rsidP="00A15268">
      <w:pPr>
        <w:autoSpaceDE w:val="0"/>
        <w:autoSpaceDN w:val="0"/>
        <w:adjustRightInd w:val="0"/>
        <w:spacing w:after="0" w:line="240" w:lineRule="auto"/>
        <w:rPr>
          <w:rFonts w:cstheme="minorHAnsi"/>
        </w:rPr>
      </w:pPr>
    </w:p>
    <w:p w:rsidR="000B156E" w:rsidRPr="00F20A0C" w:rsidRDefault="000B156E" w:rsidP="00A15268">
      <w:pPr>
        <w:pStyle w:val="Ttulo2"/>
        <w:spacing w:before="0" w:line="240" w:lineRule="auto"/>
        <w:rPr>
          <w:rFonts w:asciiTheme="minorHAnsi" w:hAnsiTheme="minorHAnsi" w:cstheme="minorHAnsi"/>
          <w:color w:val="auto"/>
          <w:sz w:val="22"/>
          <w:szCs w:val="22"/>
        </w:rPr>
      </w:pPr>
      <w:r w:rsidRPr="00F20A0C">
        <w:rPr>
          <w:rFonts w:asciiTheme="minorHAnsi" w:hAnsiTheme="minorHAnsi" w:cstheme="minorHAnsi"/>
          <w:color w:val="auto"/>
          <w:sz w:val="22"/>
          <w:szCs w:val="22"/>
        </w:rPr>
        <w:t>1.7.  Fase del Proyecto, Tipo y Estado de la Obra</w:t>
      </w:r>
    </w:p>
    <w:p w:rsidR="000B156E" w:rsidRDefault="000B156E" w:rsidP="00A15268">
      <w:pPr>
        <w:autoSpaceDE w:val="0"/>
        <w:autoSpaceDN w:val="0"/>
        <w:adjustRightInd w:val="0"/>
        <w:spacing w:after="0" w:line="240" w:lineRule="auto"/>
        <w:rPr>
          <w:rFonts w:cstheme="minorHAnsi"/>
        </w:rPr>
      </w:pPr>
    </w:p>
    <w:tbl>
      <w:tblPr>
        <w:tblW w:w="633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08"/>
        <w:gridCol w:w="3622"/>
      </w:tblGrid>
      <w:tr w:rsidR="000B156E" w:rsidRPr="00997141" w:rsidTr="00265AB1">
        <w:trPr>
          <w:trHeight w:val="323"/>
          <w:jc w:val="center"/>
        </w:trPr>
        <w:tc>
          <w:tcPr>
            <w:tcW w:w="6330" w:type="dxa"/>
            <w:gridSpan w:val="2"/>
            <w:shd w:val="clear" w:color="auto" w:fill="C6D9F1" w:themeFill="text2" w:themeFillTint="33"/>
            <w:vAlign w:val="center"/>
          </w:tcPr>
          <w:p w:rsidR="000B156E" w:rsidRPr="00997141" w:rsidRDefault="000B156E" w:rsidP="00A15268">
            <w:pPr>
              <w:spacing w:after="0" w:line="240" w:lineRule="auto"/>
              <w:jc w:val="center"/>
              <w:rPr>
                <w:rFonts w:cstheme="minorHAnsi"/>
                <w:b/>
              </w:rPr>
            </w:pPr>
            <w:r w:rsidRPr="00997141">
              <w:rPr>
                <w:rFonts w:cstheme="minorHAnsi"/>
                <w:b/>
              </w:rPr>
              <w:t>Fase del Proyecto, Tipo y Estado de la Obra</w:t>
            </w:r>
          </w:p>
        </w:tc>
      </w:tr>
      <w:tr w:rsidR="000B156E" w:rsidRPr="00997141" w:rsidTr="00265AB1">
        <w:trPr>
          <w:trHeight w:val="405"/>
          <w:jc w:val="center"/>
        </w:trPr>
        <w:tc>
          <w:tcPr>
            <w:tcW w:w="2708" w:type="dxa"/>
            <w:shd w:val="clear" w:color="auto" w:fill="auto"/>
            <w:vAlign w:val="center"/>
          </w:tcPr>
          <w:p w:rsidR="000B156E" w:rsidRPr="009903F3" w:rsidRDefault="000B156E" w:rsidP="00A15268">
            <w:pPr>
              <w:spacing w:after="0" w:line="240" w:lineRule="auto"/>
              <w:rPr>
                <w:rFonts w:cstheme="minorHAnsi"/>
                <w:b/>
              </w:rPr>
            </w:pPr>
            <w:r w:rsidRPr="009903F3">
              <w:rPr>
                <w:rFonts w:cstheme="minorHAnsi"/>
                <w:b/>
              </w:rPr>
              <w:t>Fase del Proyecto</w:t>
            </w:r>
          </w:p>
        </w:tc>
        <w:tc>
          <w:tcPr>
            <w:tcW w:w="3622" w:type="dxa"/>
            <w:shd w:val="clear" w:color="auto" w:fill="auto"/>
            <w:vAlign w:val="center"/>
          </w:tcPr>
          <w:p w:rsidR="000B156E" w:rsidRPr="009903F3" w:rsidRDefault="000B156E" w:rsidP="00715B98">
            <w:pPr>
              <w:spacing w:after="0" w:line="240" w:lineRule="auto"/>
              <w:jc w:val="center"/>
              <w:rPr>
                <w:rFonts w:cstheme="minorHAnsi"/>
              </w:rPr>
            </w:pPr>
            <w:r w:rsidRPr="009903F3">
              <w:rPr>
                <w:rFonts w:cstheme="minorHAnsi"/>
              </w:rPr>
              <w:t>Factibilidad</w:t>
            </w:r>
          </w:p>
        </w:tc>
      </w:tr>
      <w:tr w:rsidR="000B156E" w:rsidRPr="00997141" w:rsidTr="00265AB1">
        <w:trPr>
          <w:trHeight w:val="422"/>
          <w:jc w:val="center"/>
        </w:trPr>
        <w:tc>
          <w:tcPr>
            <w:tcW w:w="2708" w:type="dxa"/>
            <w:shd w:val="clear" w:color="auto" w:fill="auto"/>
            <w:vAlign w:val="center"/>
          </w:tcPr>
          <w:p w:rsidR="000B156E" w:rsidRPr="009903F3" w:rsidRDefault="000B156E" w:rsidP="00A15268">
            <w:pPr>
              <w:spacing w:after="0" w:line="240" w:lineRule="auto"/>
              <w:rPr>
                <w:rFonts w:cstheme="minorHAnsi"/>
                <w:b/>
              </w:rPr>
            </w:pPr>
            <w:r w:rsidRPr="009903F3">
              <w:rPr>
                <w:rFonts w:cstheme="minorHAnsi"/>
                <w:b/>
              </w:rPr>
              <w:t>Tipo de Obra</w:t>
            </w:r>
          </w:p>
        </w:tc>
        <w:tc>
          <w:tcPr>
            <w:tcW w:w="3622" w:type="dxa"/>
            <w:shd w:val="clear" w:color="auto" w:fill="auto"/>
            <w:vAlign w:val="center"/>
          </w:tcPr>
          <w:p w:rsidR="000B156E" w:rsidRPr="009903F3" w:rsidRDefault="000110E0" w:rsidP="005C0EFE">
            <w:pPr>
              <w:tabs>
                <w:tab w:val="left" w:pos="890"/>
              </w:tabs>
              <w:spacing w:after="0" w:line="240" w:lineRule="auto"/>
              <w:jc w:val="center"/>
              <w:rPr>
                <w:rFonts w:cstheme="minorHAnsi"/>
              </w:rPr>
            </w:pPr>
            <w:r>
              <w:rPr>
                <w:rFonts w:cstheme="minorHAnsi"/>
              </w:rPr>
              <w:t>Construcción de redes eléctricas en medio voltaje</w:t>
            </w:r>
          </w:p>
        </w:tc>
      </w:tr>
      <w:tr w:rsidR="000B156E" w:rsidRPr="00997141" w:rsidTr="00265AB1">
        <w:trPr>
          <w:trHeight w:val="422"/>
          <w:jc w:val="center"/>
        </w:trPr>
        <w:tc>
          <w:tcPr>
            <w:tcW w:w="2708" w:type="dxa"/>
            <w:shd w:val="clear" w:color="auto" w:fill="auto"/>
            <w:vAlign w:val="center"/>
          </w:tcPr>
          <w:p w:rsidR="000B156E" w:rsidRPr="009903F3" w:rsidRDefault="000B156E" w:rsidP="00A15268">
            <w:pPr>
              <w:spacing w:after="0" w:line="240" w:lineRule="auto"/>
              <w:rPr>
                <w:rFonts w:cstheme="minorHAnsi"/>
                <w:b/>
              </w:rPr>
            </w:pPr>
            <w:r w:rsidRPr="009903F3">
              <w:rPr>
                <w:rFonts w:cstheme="minorHAnsi"/>
                <w:b/>
              </w:rPr>
              <w:t>Estado de la Obra</w:t>
            </w:r>
          </w:p>
        </w:tc>
        <w:tc>
          <w:tcPr>
            <w:tcW w:w="3622" w:type="dxa"/>
            <w:shd w:val="clear" w:color="auto" w:fill="auto"/>
            <w:vAlign w:val="center"/>
          </w:tcPr>
          <w:p w:rsidR="000B156E" w:rsidRPr="009903F3" w:rsidRDefault="004C0355" w:rsidP="00715B98">
            <w:pPr>
              <w:tabs>
                <w:tab w:val="left" w:pos="890"/>
              </w:tabs>
              <w:spacing w:after="0" w:line="240" w:lineRule="auto"/>
              <w:jc w:val="center"/>
              <w:rPr>
                <w:rFonts w:cstheme="minorHAnsi"/>
              </w:rPr>
            </w:pPr>
            <w:r w:rsidRPr="009903F3">
              <w:rPr>
                <w:rFonts w:cstheme="minorHAnsi"/>
              </w:rPr>
              <w:t>Nuevo con</w:t>
            </w:r>
            <w:r w:rsidR="000B156E" w:rsidRPr="009903F3">
              <w:rPr>
                <w:rFonts w:cstheme="minorHAnsi"/>
              </w:rPr>
              <w:t xml:space="preserve"> prioridad</w:t>
            </w:r>
          </w:p>
        </w:tc>
      </w:tr>
    </w:tbl>
    <w:p w:rsidR="000B156E" w:rsidRDefault="000B156E" w:rsidP="00A15268">
      <w:pPr>
        <w:tabs>
          <w:tab w:val="num" w:pos="851"/>
        </w:tabs>
        <w:autoSpaceDE w:val="0"/>
        <w:autoSpaceDN w:val="0"/>
        <w:adjustRightInd w:val="0"/>
        <w:spacing w:after="0" w:line="240" w:lineRule="auto"/>
        <w:jc w:val="both"/>
        <w:rPr>
          <w:rFonts w:cstheme="minorHAnsi"/>
          <w:highlight w:val="yellow"/>
        </w:rPr>
      </w:pPr>
    </w:p>
    <w:p w:rsidR="0093049F" w:rsidRPr="00EE1185" w:rsidRDefault="0093049F" w:rsidP="00A15268">
      <w:pPr>
        <w:tabs>
          <w:tab w:val="num" w:pos="851"/>
        </w:tabs>
        <w:autoSpaceDE w:val="0"/>
        <w:autoSpaceDN w:val="0"/>
        <w:adjustRightInd w:val="0"/>
        <w:spacing w:after="0" w:line="240" w:lineRule="auto"/>
        <w:jc w:val="both"/>
        <w:rPr>
          <w:rFonts w:cstheme="minorHAnsi"/>
          <w:highlight w:val="yellow"/>
        </w:rPr>
      </w:pPr>
    </w:p>
    <w:p w:rsidR="000B156E" w:rsidRPr="00997141" w:rsidRDefault="000B156E" w:rsidP="00A15268">
      <w:pPr>
        <w:pStyle w:val="Ttulo1"/>
        <w:spacing w:before="0" w:line="240" w:lineRule="auto"/>
        <w:rPr>
          <w:rFonts w:asciiTheme="minorHAnsi" w:hAnsiTheme="minorHAnsi" w:cstheme="minorHAnsi"/>
          <w:color w:val="auto"/>
          <w:sz w:val="22"/>
          <w:szCs w:val="22"/>
        </w:rPr>
      </w:pPr>
      <w:r w:rsidRPr="00997141">
        <w:rPr>
          <w:rFonts w:asciiTheme="minorHAnsi" w:hAnsiTheme="minorHAnsi" w:cstheme="minorHAnsi"/>
          <w:color w:val="auto"/>
          <w:sz w:val="22"/>
          <w:szCs w:val="22"/>
        </w:rPr>
        <w:t>2. DIAGNÓSTICO Y PROBLEMA</w:t>
      </w:r>
    </w:p>
    <w:p w:rsidR="00997141" w:rsidRDefault="00997141" w:rsidP="00A15268">
      <w:pPr>
        <w:pStyle w:val="Ttulo2"/>
        <w:spacing w:before="0" w:line="240" w:lineRule="auto"/>
        <w:rPr>
          <w:rFonts w:asciiTheme="minorHAnsi" w:hAnsiTheme="minorHAnsi" w:cstheme="minorHAnsi"/>
          <w:color w:val="auto"/>
          <w:sz w:val="22"/>
          <w:szCs w:val="22"/>
        </w:rPr>
      </w:pPr>
    </w:p>
    <w:p w:rsidR="000B156E" w:rsidRPr="00EE1185" w:rsidRDefault="000B156E" w:rsidP="00A15268">
      <w:pPr>
        <w:pStyle w:val="Ttulo2"/>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t>2.1. Descripción de la situación actual del área de intervención del proyecto</w:t>
      </w:r>
    </w:p>
    <w:p w:rsidR="000B156E" w:rsidRPr="00EE1185" w:rsidRDefault="000B156E" w:rsidP="00A15268">
      <w:pPr>
        <w:spacing w:after="0" w:line="240" w:lineRule="auto"/>
        <w:jc w:val="both"/>
        <w:rPr>
          <w:rFonts w:cstheme="minorHAnsi"/>
          <w:b/>
        </w:rPr>
      </w:pPr>
    </w:p>
    <w:p w:rsidR="00843D2E" w:rsidRPr="009E0DEA" w:rsidRDefault="00843D2E" w:rsidP="00843D2E">
      <w:pPr>
        <w:spacing w:line="240" w:lineRule="atLeast"/>
        <w:jc w:val="both"/>
        <w:rPr>
          <w:rFonts w:cstheme="minorHAnsi"/>
          <w:b/>
        </w:rPr>
      </w:pPr>
      <w:r w:rsidRPr="009E0DEA">
        <w:rPr>
          <w:rFonts w:cstheme="minorHAnsi"/>
          <w:b/>
        </w:rPr>
        <w:t>U</w:t>
      </w:r>
      <w:r w:rsidR="001B63A2" w:rsidRPr="009E0DEA">
        <w:rPr>
          <w:rFonts w:cstheme="minorHAnsi"/>
          <w:b/>
        </w:rPr>
        <w:t>bicación Geográfica</w:t>
      </w:r>
    </w:p>
    <w:p w:rsidR="00E261CB" w:rsidRDefault="00E261CB" w:rsidP="00C22733">
      <w:pPr>
        <w:spacing w:line="240" w:lineRule="atLeast"/>
        <w:jc w:val="both"/>
        <w:rPr>
          <w:rFonts w:cstheme="minorHAnsi"/>
        </w:rPr>
      </w:pPr>
      <w:r>
        <w:rPr>
          <w:rFonts w:cstheme="minorHAnsi"/>
        </w:rPr>
        <w:t xml:space="preserve">El proyecto corresponde a la construcción de una red trifásica de medio voltaje de una longitud de 12 kilómetros que recorre la ruta desde el centro parroquial de Limones, hasta el sector Lalamor ubicada en el límite con el Perú, desde este punto se construirá por parte de Perú una extensión de la red trifásica con el objeto de suministrar el servicio para </w:t>
      </w:r>
      <w:r w:rsidR="005E25A0">
        <w:rPr>
          <w:rFonts w:cstheme="minorHAnsi"/>
        </w:rPr>
        <w:t>el Centro Binacional de Atención en Frontera (</w:t>
      </w:r>
      <w:r>
        <w:rPr>
          <w:rFonts w:cstheme="minorHAnsi"/>
        </w:rPr>
        <w:t>CEBAF</w:t>
      </w:r>
      <w:r w:rsidR="005E25A0">
        <w:rPr>
          <w:rFonts w:cstheme="minorHAnsi"/>
        </w:rPr>
        <w:t>)</w:t>
      </w:r>
      <w:r>
        <w:rPr>
          <w:rFonts w:cstheme="minorHAnsi"/>
        </w:rPr>
        <w:t>.</w:t>
      </w:r>
    </w:p>
    <w:p w:rsidR="00843D2E" w:rsidRDefault="00C22733" w:rsidP="00C22733">
      <w:pPr>
        <w:spacing w:line="240" w:lineRule="atLeast"/>
        <w:jc w:val="both"/>
        <w:rPr>
          <w:rFonts w:cstheme="minorHAnsi"/>
        </w:rPr>
      </w:pPr>
      <w:r w:rsidRPr="00C22733">
        <w:rPr>
          <w:rFonts w:cstheme="minorHAnsi"/>
        </w:rPr>
        <w:t>Limones es una parroquia que se localiza al sur oeste de Zapotillo, a 20</w:t>
      </w:r>
      <w:r>
        <w:rPr>
          <w:rFonts w:cstheme="minorHAnsi"/>
        </w:rPr>
        <w:t xml:space="preserve"> Km de la cabecera c</w:t>
      </w:r>
      <w:r w:rsidRPr="00C22733">
        <w:rPr>
          <w:rFonts w:cstheme="minorHAnsi"/>
        </w:rPr>
        <w:t>antonal. Según el último censo de población y vivienda (INEC, 2010), la parroquia</w:t>
      </w:r>
      <w:r>
        <w:rPr>
          <w:rFonts w:cstheme="minorHAnsi"/>
        </w:rPr>
        <w:t xml:space="preserve"> </w:t>
      </w:r>
      <w:r w:rsidRPr="00C22733">
        <w:rPr>
          <w:rFonts w:cstheme="minorHAnsi"/>
        </w:rPr>
        <w:t xml:space="preserve">Limones </w:t>
      </w:r>
      <w:r>
        <w:rPr>
          <w:rFonts w:cstheme="minorHAnsi"/>
        </w:rPr>
        <w:t xml:space="preserve"> </w:t>
      </w:r>
      <w:r w:rsidRPr="00C22733">
        <w:rPr>
          <w:rFonts w:cstheme="minorHAnsi"/>
        </w:rPr>
        <w:t>tiene una población de 1.410 habitantes; en la que predominan los</w:t>
      </w:r>
      <w:r>
        <w:rPr>
          <w:rFonts w:cstheme="minorHAnsi"/>
        </w:rPr>
        <w:t xml:space="preserve"> </w:t>
      </w:r>
      <w:r w:rsidRPr="00C22733">
        <w:rPr>
          <w:rFonts w:cstheme="minorHAnsi"/>
        </w:rPr>
        <w:t xml:space="preserve">hombres con 53%, frente a </w:t>
      </w:r>
      <w:r>
        <w:rPr>
          <w:rFonts w:cstheme="minorHAnsi"/>
        </w:rPr>
        <w:t xml:space="preserve"> </w:t>
      </w:r>
      <w:r w:rsidRPr="00C22733">
        <w:rPr>
          <w:rFonts w:cstheme="minorHAnsi"/>
        </w:rPr>
        <w:t>un 47% de mujeres</w:t>
      </w:r>
      <w:r>
        <w:rPr>
          <w:rFonts w:cstheme="minorHAnsi"/>
        </w:rPr>
        <w:t xml:space="preserve">.   </w:t>
      </w:r>
    </w:p>
    <w:p w:rsidR="00C22733" w:rsidRPr="00C22733" w:rsidRDefault="00C22733" w:rsidP="00C22733">
      <w:pPr>
        <w:spacing w:line="240" w:lineRule="atLeast"/>
        <w:jc w:val="center"/>
      </w:pPr>
      <w:r>
        <w:rPr>
          <w:rFonts w:cstheme="minorHAnsi"/>
          <w:noProof/>
        </w:rPr>
        <w:drawing>
          <wp:inline distT="0" distB="0" distL="0" distR="0">
            <wp:extent cx="5400040" cy="9790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979000"/>
                    </a:xfrm>
                    <a:prstGeom prst="rect">
                      <a:avLst/>
                    </a:prstGeom>
                    <a:noFill/>
                    <a:ln>
                      <a:noFill/>
                    </a:ln>
                  </pic:spPr>
                </pic:pic>
              </a:graphicData>
            </a:graphic>
          </wp:inline>
        </w:drawing>
      </w:r>
    </w:p>
    <w:p w:rsidR="00C22733" w:rsidRPr="00C22733" w:rsidRDefault="00C22733" w:rsidP="00C22733">
      <w:pPr>
        <w:spacing w:line="240" w:lineRule="atLeast"/>
        <w:jc w:val="both"/>
        <w:rPr>
          <w:rFonts w:cstheme="minorHAnsi"/>
        </w:rPr>
      </w:pPr>
      <w:r w:rsidRPr="00C22733">
        <w:rPr>
          <w:rFonts w:cstheme="minorHAnsi"/>
        </w:rPr>
        <w:t>La parroquia Limones, tiene un perímetro de 82.399,14 Km, cuya</w:t>
      </w:r>
      <w:r>
        <w:rPr>
          <w:rFonts w:cstheme="minorHAnsi"/>
        </w:rPr>
        <w:t xml:space="preserve"> </w:t>
      </w:r>
      <w:r w:rsidRPr="00C22733">
        <w:rPr>
          <w:rFonts w:cstheme="minorHAnsi"/>
        </w:rPr>
        <w:t>superficie alcanza 231,34 Km2, equivalente a 23.133,514 ha. Los límites que</w:t>
      </w:r>
      <w:r>
        <w:rPr>
          <w:rFonts w:cstheme="minorHAnsi"/>
        </w:rPr>
        <w:t xml:space="preserve"> </w:t>
      </w:r>
      <w:r w:rsidRPr="00C22733">
        <w:rPr>
          <w:rFonts w:cstheme="minorHAnsi"/>
        </w:rPr>
        <w:t>corresponden a</w:t>
      </w:r>
      <w:r>
        <w:rPr>
          <w:rFonts w:cstheme="minorHAnsi"/>
        </w:rPr>
        <w:t xml:space="preserve">l perímetro del área de la </w:t>
      </w:r>
      <w:r w:rsidRPr="00C22733">
        <w:rPr>
          <w:rFonts w:cstheme="minorHAnsi"/>
        </w:rPr>
        <w:t>parroquia Limones, son:</w:t>
      </w:r>
    </w:p>
    <w:p w:rsidR="00C22733" w:rsidRPr="00C22733" w:rsidRDefault="00C22733" w:rsidP="00C22733">
      <w:pPr>
        <w:spacing w:line="240" w:lineRule="atLeast"/>
        <w:jc w:val="both"/>
        <w:rPr>
          <w:rFonts w:cstheme="minorHAnsi"/>
        </w:rPr>
      </w:pPr>
      <w:r w:rsidRPr="00C22733">
        <w:rPr>
          <w:rFonts w:cstheme="minorHAnsi"/>
        </w:rPr>
        <w:t>Norte: República de Perú</w:t>
      </w:r>
    </w:p>
    <w:p w:rsidR="00C22733" w:rsidRPr="00C22733" w:rsidRDefault="00C22733" w:rsidP="00C22733">
      <w:pPr>
        <w:spacing w:line="240" w:lineRule="atLeast"/>
        <w:jc w:val="both"/>
        <w:rPr>
          <w:rFonts w:cstheme="minorHAnsi"/>
        </w:rPr>
      </w:pPr>
      <w:r w:rsidRPr="00C22733">
        <w:rPr>
          <w:rFonts w:cstheme="minorHAnsi"/>
        </w:rPr>
        <w:t>Sur: Parroquia Zapotillo</w:t>
      </w:r>
    </w:p>
    <w:p w:rsidR="00C22733" w:rsidRPr="00C22733" w:rsidRDefault="00C22733" w:rsidP="00C22733">
      <w:pPr>
        <w:spacing w:line="240" w:lineRule="atLeast"/>
        <w:jc w:val="both"/>
        <w:rPr>
          <w:rFonts w:cstheme="minorHAnsi"/>
        </w:rPr>
      </w:pPr>
      <w:r w:rsidRPr="00C22733">
        <w:rPr>
          <w:rFonts w:cstheme="minorHAnsi"/>
        </w:rPr>
        <w:t>Este: Parroquia Garza real</w:t>
      </w:r>
    </w:p>
    <w:p w:rsidR="00C22733" w:rsidRPr="009E0DEA" w:rsidRDefault="00C22733" w:rsidP="00C22733">
      <w:pPr>
        <w:spacing w:line="240" w:lineRule="atLeast"/>
        <w:jc w:val="both"/>
        <w:rPr>
          <w:rFonts w:cstheme="minorHAnsi"/>
        </w:rPr>
      </w:pPr>
      <w:r w:rsidRPr="00C22733">
        <w:rPr>
          <w:rFonts w:cstheme="minorHAnsi"/>
        </w:rPr>
        <w:t>Oeste:</w:t>
      </w:r>
      <w:r w:rsidR="00480848">
        <w:rPr>
          <w:rFonts w:cstheme="minorHAnsi"/>
        </w:rPr>
        <w:t xml:space="preserve"> </w:t>
      </w:r>
      <w:r w:rsidRPr="00C22733">
        <w:rPr>
          <w:rFonts w:cstheme="minorHAnsi"/>
        </w:rPr>
        <w:t>República de Perú</w:t>
      </w:r>
    </w:p>
    <w:p w:rsidR="00B32F59" w:rsidRPr="00B32F59" w:rsidRDefault="00B32F59" w:rsidP="00B32F59">
      <w:pPr>
        <w:spacing w:line="240" w:lineRule="atLeast"/>
        <w:jc w:val="both"/>
        <w:rPr>
          <w:rFonts w:cstheme="minorHAnsi"/>
        </w:rPr>
      </w:pPr>
      <w:r w:rsidRPr="00B32F59">
        <w:rPr>
          <w:rFonts w:cstheme="minorHAnsi"/>
        </w:rPr>
        <w:t>Los CEBAF son el conjunto de instalaciones que se localizan en una porción del territorio de uno o dos países miembros de la Comunidad Andina colindantes, aledaño a un paso de frontera, en donde se presta el servicio de control integrado del flujo de personas, equipajes, mercancías y vehículos, y se brinda servicios complementarios de facilitación y de atención al usuario.</w:t>
      </w:r>
    </w:p>
    <w:p w:rsidR="00B32F59" w:rsidRPr="00B32F59" w:rsidRDefault="00B32F59" w:rsidP="00B32F59">
      <w:pPr>
        <w:spacing w:line="240" w:lineRule="atLeast"/>
        <w:jc w:val="both"/>
        <w:rPr>
          <w:rFonts w:cstheme="minorHAnsi"/>
        </w:rPr>
      </w:pPr>
    </w:p>
    <w:p w:rsidR="00C22733" w:rsidRDefault="00B32F59" w:rsidP="00B32F59">
      <w:pPr>
        <w:spacing w:line="240" w:lineRule="atLeast"/>
        <w:jc w:val="both"/>
        <w:rPr>
          <w:rFonts w:cstheme="minorHAnsi"/>
        </w:rPr>
      </w:pPr>
      <w:r w:rsidRPr="00B32F59">
        <w:rPr>
          <w:rFonts w:cstheme="minorHAnsi"/>
        </w:rPr>
        <w:t>Los CEBAF están regulados por la Decisión 502: "Centros Binacionales de Atención en Frontera (CEBAF) en la Comunidad Andina</w:t>
      </w:r>
      <w:r w:rsidR="00C15A2F">
        <w:rPr>
          <w:rFonts w:cstheme="minorHAnsi"/>
        </w:rPr>
        <w:t>”.</w:t>
      </w:r>
    </w:p>
    <w:p w:rsidR="00B32F59" w:rsidRDefault="00B32F59" w:rsidP="00B32F59">
      <w:pPr>
        <w:spacing w:line="240" w:lineRule="atLeast"/>
        <w:jc w:val="both"/>
        <w:rPr>
          <w:rFonts w:cstheme="minorHAnsi"/>
        </w:rPr>
      </w:pPr>
      <w:r>
        <w:rPr>
          <w:rFonts w:cstheme="minorHAnsi"/>
        </w:rPr>
        <w:t xml:space="preserve">El CEBAF se ubicará </w:t>
      </w:r>
      <w:r w:rsidR="00263B82">
        <w:rPr>
          <w:rFonts w:cstheme="minorHAnsi"/>
        </w:rPr>
        <w:t>en el territorio peruano a dos kilómetros del sector  fronterizo</w:t>
      </w:r>
      <w:r w:rsidR="00C15A2F">
        <w:rPr>
          <w:rFonts w:cstheme="minorHAnsi"/>
        </w:rPr>
        <w:t xml:space="preserve"> denominado Lalamor,  ubicado en la parroquia Limones del cant</w:t>
      </w:r>
      <w:r w:rsidR="00471368">
        <w:rPr>
          <w:rFonts w:cstheme="minorHAnsi"/>
        </w:rPr>
        <w:t>ón Zapotillo, su edificación está en proceso de construcción y requiere el servicio de energía eléctrica.</w:t>
      </w:r>
    </w:p>
    <w:p w:rsidR="00471368" w:rsidRDefault="00471368" w:rsidP="00B32F59">
      <w:pPr>
        <w:spacing w:line="240" w:lineRule="atLeast"/>
        <w:jc w:val="both"/>
        <w:rPr>
          <w:rFonts w:cstheme="minorHAnsi"/>
        </w:rPr>
      </w:pPr>
      <w:r>
        <w:rPr>
          <w:rFonts w:cstheme="minorHAnsi"/>
        </w:rPr>
        <w:t>No existe factibilidad para el suministro de energía eléctrica en el territorio peruano por cuanto las redes existentes se encuentran demasiado lejos del lugar en donde se edificará la CEBAF, por esta razón el Ecuador se comprometió a ejecutar el alimentador primario trifásico Limones-Lalamor (12 kilómetros de red) con el objeto de brindar un punto de suministro de servicio de energía eléctrica en Lalamor, de aquí el Perú sólo deberá ejecutar  dos kilómetros de red hasta la CEBAF.</w:t>
      </w:r>
    </w:p>
    <w:p w:rsidR="00307BCE" w:rsidRDefault="00307BCE" w:rsidP="006E3DC9">
      <w:pPr>
        <w:spacing w:line="240" w:lineRule="atLeast"/>
        <w:jc w:val="both"/>
        <w:rPr>
          <w:rFonts w:cstheme="minorHAnsi"/>
        </w:rPr>
      </w:pPr>
    </w:p>
    <w:p w:rsidR="000B156E" w:rsidRDefault="000B156E" w:rsidP="00501257">
      <w:pPr>
        <w:pStyle w:val="Ttulo2"/>
        <w:spacing w:line="240" w:lineRule="auto"/>
        <w:rPr>
          <w:rFonts w:asciiTheme="minorHAnsi" w:hAnsiTheme="minorHAnsi" w:cstheme="minorHAnsi"/>
          <w:color w:val="auto"/>
          <w:sz w:val="22"/>
          <w:szCs w:val="22"/>
        </w:rPr>
      </w:pPr>
      <w:r w:rsidRPr="00997141">
        <w:rPr>
          <w:rFonts w:asciiTheme="minorHAnsi" w:hAnsiTheme="minorHAnsi" w:cstheme="minorHAnsi"/>
          <w:color w:val="auto"/>
          <w:sz w:val="22"/>
          <w:szCs w:val="22"/>
        </w:rPr>
        <w:t>2.2. Identificación, descripción y diagnóstico del problema</w:t>
      </w:r>
    </w:p>
    <w:p w:rsidR="00CD7C58" w:rsidRDefault="009E0671" w:rsidP="00501257">
      <w:pPr>
        <w:spacing w:before="200" w:line="240" w:lineRule="atLeast"/>
        <w:jc w:val="both"/>
        <w:rPr>
          <w:rFonts w:cstheme="minorHAnsi"/>
        </w:rPr>
      </w:pPr>
      <w:r>
        <w:rPr>
          <w:rFonts w:cstheme="minorHAnsi"/>
        </w:rPr>
        <w:t>E</w:t>
      </w:r>
      <w:r w:rsidR="00F04E2D">
        <w:rPr>
          <w:rFonts w:cstheme="minorHAnsi"/>
        </w:rPr>
        <w:t>l lugar en donde se construirá el edificio de la CEBAF está distante de las redes de distribución existentes del Per</w:t>
      </w:r>
      <w:r w:rsidR="001E20BA">
        <w:rPr>
          <w:rFonts w:cstheme="minorHAnsi"/>
        </w:rPr>
        <w:t>ú, lo cual implica considerar altas inversiones para el suministro de energía, razón por la cual se realizó el estudio y diseño del presente proyecto.</w:t>
      </w:r>
    </w:p>
    <w:p w:rsidR="009E0671" w:rsidRDefault="009E0671" w:rsidP="00501257">
      <w:pPr>
        <w:spacing w:before="200" w:line="240" w:lineRule="atLeast"/>
        <w:jc w:val="both"/>
        <w:rPr>
          <w:rFonts w:cstheme="minorHAnsi"/>
        </w:rPr>
      </w:pPr>
      <w:r>
        <w:rPr>
          <w:rFonts w:cstheme="minorHAnsi"/>
        </w:rPr>
        <w:t>El estudio del alimentador Limones-Lalamor se realizó desde la localidad de Limones ubicada en el cantón Zapotillo, y se extiende en 12 kilómetros hasta llegar al límite fronterizo con Perú, en la ruta de este alimentador existen localidades en donde habitan ciudadanos que no poseen energía eléctrica, para estos moradores la falta del  suministro de este servicio  origina los siguientes problemas</w:t>
      </w:r>
    </w:p>
    <w:p w:rsidR="009E0671" w:rsidRPr="009E0671" w:rsidRDefault="009E0671" w:rsidP="009E0671">
      <w:pPr>
        <w:spacing w:before="200" w:line="140" w:lineRule="atLeast"/>
        <w:jc w:val="both"/>
        <w:rPr>
          <w:rFonts w:cstheme="minorHAnsi"/>
        </w:rPr>
      </w:pPr>
      <w:r w:rsidRPr="009E0671">
        <w:rPr>
          <w:rFonts w:cstheme="minorHAnsi"/>
        </w:rPr>
        <w:t>a) Imposibilidad de emprender procesos productivos</w:t>
      </w:r>
    </w:p>
    <w:p w:rsidR="009E0671" w:rsidRPr="009E0671" w:rsidRDefault="009E0671" w:rsidP="009E0671">
      <w:pPr>
        <w:spacing w:before="200" w:line="140" w:lineRule="atLeast"/>
        <w:jc w:val="both"/>
        <w:rPr>
          <w:rFonts w:cstheme="minorHAnsi"/>
        </w:rPr>
      </w:pPr>
      <w:r w:rsidRPr="009E0671">
        <w:rPr>
          <w:rFonts w:cstheme="minorHAnsi"/>
        </w:rPr>
        <w:t>b)</w:t>
      </w:r>
      <w:r>
        <w:rPr>
          <w:rFonts w:cstheme="minorHAnsi"/>
        </w:rPr>
        <w:t xml:space="preserve"> </w:t>
      </w:r>
      <w:r w:rsidRPr="009E0671">
        <w:rPr>
          <w:rFonts w:cstheme="minorHAnsi"/>
        </w:rPr>
        <w:t>Incentivo a la migración</w:t>
      </w:r>
    </w:p>
    <w:p w:rsidR="009E0671" w:rsidRPr="009E0671" w:rsidRDefault="009E0671" w:rsidP="009E0671">
      <w:pPr>
        <w:spacing w:before="200" w:line="140" w:lineRule="atLeast"/>
        <w:jc w:val="both"/>
        <w:rPr>
          <w:rFonts w:cstheme="minorHAnsi"/>
        </w:rPr>
      </w:pPr>
      <w:r w:rsidRPr="009E0671">
        <w:rPr>
          <w:rFonts w:cstheme="minorHAnsi"/>
        </w:rPr>
        <w:t>c)</w:t>
      </w:r>
      <w:r>
        <w:rPr>
          <w:rFonts w:cstheme="minorHAnsi"/>
        </w:rPr>
        <w:t xml:space="preserve"> </w:t>
      </w:r>
      <w:r w:rsidRPr="009E0671">
        <w:rPr>
          <w:rFonts w:cstheme="minorHAnsi"/>
        </w:rPr>
        <w:t>Aislamiento del sector hacia los medios de comunicación</w:t>
      </w:r>
    </w:p>
    <w:p w:rsidR="009E0671" w:rsidRDefault="009E0671" w:rsidP="009E0671">
      <w:pPr>
        <w:spacing w:before="200" w:line="140" w:lineRule="atLeast"/>
        <w:jc w:val="both"/>
        <w:rPr>
          <w:rFonts w:cstheme="minorHAnsi"/>
        </w:rPr>
      </w:pPr>
      <w:r w:rsidRPr="009E0671">
        <w:rPr>
          <w:rFonts w:cstheme="minorHAnsi"/>
        </w:rPr>
        <w:t>d)</w:t>
      </w:r>
      <w:r>
        <w:rPr>
          <w:rFonts w:cstheme="minorHAnsi"/>
        </w:rPr>
        <w:t xml:space="preserve"> </w:t>
      </w:r>
      <w:r w:rsidRPr="009E0671">
        <w:rPr>
          <w:rFonts w:cstheme="minorHAnsi"/>
        </w:rPr>
        <w:t>Ambiente inadecuado para un buen desenvolvimiento escolar de los menores de edad.</w:t>
      </w:r>
    </w:p>
    <w:p w:rsidR="009E0671" w:rsidRDefault="00CF5FFF" w:rsidP="00501257">
      <w:pPr>
        <w:spacing w:before="200" w:line="240" w:lineRule="atLeast"/>
        <w:jc w:val="both"/>
        <w:rPr>
          <w:rFonts w:cstheme="minorHAnsi"/>
        </w:rPr>
      </w:pPr>
      <w:r>
        <w:rPr>
          <w:rFonts w:cstheme="minorHAnsi"/>
        </w:rPr>
        <w:t>Por lo tanto, adicionalmente la construcción del alimentador Limones-Lalamor, servirá para suministrar servicio a poblaciones que no lo poseen.</w:t>
      </w:r>
    </w:p>
    <w:p w:rsidR="00734860" w:rsidRDefault="00734860" w:rsidP="00A15268">
      <w:pPr>
        <w:spacing w:after="0" w:line="240" w:lineRule="auto"/>
        <w:jc w:val="both"/>
      </w:pPr>
    </w:p>
    <w:p w:rsidR="00810565" w:rsidRPr="00810565" w:rsidRDefault="00810565" w:rsidP="00810565">
      <w:pPr>
        <w:pStyle w:val="Ttulo2"/>
        <w:spacing w:before="0" w:line="240" w:lineRule="auto"/>
        <w:rPr>
          <w:rFonts w:asciiTheme="minorHAnsi" w:hAnsiTheme="minorHAnsi" w:cstheme="minorHAnsi"/>
          <w:color w:val="auto"/>
          <w:sz w:val="22"/>
          <w:szCs w:val="22"/>
        </w:rPr>
      </w:pPr>
      <w:r>
        <w:rPr>
          <w:rFonts w:asciiTheme="minorHAnsi" w:hAnsiTheme="minorHAnsi" w:cstheme="minorHAnsi"/>
          <w:color w:val="auto"/>
          <w:sz w:val="22"/>
          <w:szCs w:val="22"/>
        </w:rPr>
        <w:t xml:space="preserve">2.3 </w:t>
      </w:r>
      <w:r w:rsidR="000B156E" w:rsidRPr="00810565">
        <w:rPr>
          <w:rFonts w:asciiTheme="minorHAnsi" w:hAnsiTheme="minorHAnsi" w:cstheme="minorHAnsi"/>
          <w:color w:val="auto"/>
          <w:sz w:val="22"/>
          <w:szCs w:val="22"/>
        </w:rPr>
        <w:t>Línea Base del Proyecto</w:t>
      </w:r>
    </w:p>
    <w:p w:rsidR="00810565" w:rsidRPr="009F785B" w:rsidRDefault="00810565" w:rsidP="00810565">
      <w:pPr>
        <w:pStyle w:val="Prrafodelista"/>
        <w:autoSpaceDE w:val="0"/>
        <w:autoSpaceDN w:val="0"/>
        <w:adjustRightInd w:val="0"/>
        <w:spacing w:after="0" w:line="240" w:lineRule="auto"/>
        <w:ind w:left="0"/>
        <w:jc w:val="both"/>
        <w:outlineLvl w:val="1"/>
        <w:rPr>
          <w:rFonts w:cstheme="minorHAnsi"/>
          <w:b/>
        </w:rPr>
      </w:pPr>
    </w:p>
    <w:p w:rsidR="00810565" w:rsidRDefault="00D47F87" w:rsidP="00A15268">
      <w:pPr>
        <w:spacing w:after="0" w:line="240" w:lineRule="auto"/>
        <w:jc w:val="both"/>
        <w:rPr>
          <w:rFonts w:cstheme="minorHAnsi"/>
        </w:rPr>
      </w:pPr>
      <w:r>
        <w:rPr>
          <w:rFonts w:cstheme="minorHAnsi"/>
        </w:rPr>
        <w:t>En la ruta Limones-Lalamor existen dos poblaciones que no tienen la  factibilidad para poseer el servicio de energía eléctrica, en los sectores donde se asientan las poblaciones  existe potencial para emprender actividades de agricultura y ganadería. La presencia de redes eléctricas impulsará el crecimiento del desarrollo socioeconómico en estos sectores.</w:t>
      </w:r>
    </w:p>
    <w:p w:rsidR="00D47F87" w:rsidRDefault="00D47F87" w:rsidP="00A15268">
      <w:pPr>
        <w:spacing w:after="0" w:line="240" w:lineRule="auto"/>
        <w:jc w:val="both"/>
        <w:rPr>
          <w:rFonts w:cstheme="minorHAnsi"/>
        </w:rPr>
      </w:pPr>
    </w:p>
    <w:p w:rsidR="00D47F87" w:rsidRDefault="00D47F87" w:rsidP="00A15268">
      <w:pPr>
        <w:spacing w:after="0" w:line="240" w:lineRule="auto"/>
        <w:jc w:val="both"/>
        <w:rPr>
          <w:rFonts w:cstheme="minorHAnsi"/>
        </w:rPr>
      </w:pPr>
      <w:r>
        <w:rPr>
          <w:rFonts w:cstheme="minorHAnsi"/>
        </w:rPr>
        <w:t xml:space="preserve">El objetivo principal de este proyecto es suministrar el servicio de energía eléctrica a la CEBAF </w:t>
      </w:r>
      <w:r w:rsidRPr="00D47F87">
        <w:rPr>
          <w:rFonts w:cstheme="minorHAnsi"/>
        </w:rPr>
        <w:t>en donde se presta</w:t>
      </w:r>
      <w:r>
        <w:rPr>
          <w:rFonts w:cstheme="minorHAnsi"/>
        </w:rPr>
        <w:t>rá</w:t>
      </w:r>
      <w:r w:rsidRPr="00D47F87">
        <w:rPr>
          <w:rFonts w:cstheme="minorHAnsi"/>
        </w:rPr>
        <w:t xml:space="preserve"> el servicio de control integrado del flujo de personas, equipajes, mercancías y vehículos, y se brinda</w:t>
      </w:r>
      <w:r>
        <w:rPr>
          <w:rFonts w:cstheme="minorHAnsi"/>
        </w:rPr>
        <w:t>rá</w:t>
      </w:r>
      <w:r w:rsidRPr="00D47F87">
        <w:rPr>
          <w:rFonts w:cstheme="minorHAnsi"/>
        </w:rPr>
        <w:t xml:space="preserve"> servicios complementarios de facilitación y de atención al usuario</w:t>
      </w:r>
      <w:r>
        <w:rPr>
          <w:rFonts w:cstheme="minorHAnsi"/>
        </w:rPr>
        <w:t xml:space="preserve"> que transitará bidireccionalmente hacia Ecuador y hacia Perú.</w:t>
      </w:r>
    </w:p>
    <w:p w:rsidR="00D47F87" w:rsidRDefault="00D47F87" w:rsidP="00A15268">
      <w:pPr>
        <w:spacing w:after="0" w:line="240" w:lineRule="auto"/>
        <w:jc w:val="both"/>
        <w:rPr>
          <w:rFonts w:cstheme="minorHAnsi"/>
        </w:rPr>
      </w:pPr>
    </w:p>
    <w:p w:rsidR="00D47F87" w:rsidRPr="00EF5DBF" w:rsidRDefault="00D47F87" w:rsidP="00A15268">
      <w:pPr>
        <w:spacing w:after="0" w:line="240" w:lineRule="auto"/>
        <w:jc w:val="both"/>
        <w:rPr>
          <w:rFonts w:cstheme="minorHAnsi"/>
        </w:rPr>
      </w:pPr>
    </w:p>
    <w:p w:rsidR="000B156E" w:rsidRPr="00EE1185" w:rsidRDefault="000B156E" w:rsidP="00A15268">
      <w:pPr>
        <w:pStyle w:val="Ttulo2"/>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lastRenderedPageBreak/>
        <w:t>2.4 Análisis de Oferta y Demanda</w:t>
      </w:r>
    </w:p>
    <w:p w:rsidR="00642D77" w:rsidRDefault="00642D77" w:rsidP="00A15268">
      <w:pPr>
        <w:autoSpaceDE w:val="0"/>
        <w:autoSpaceDN w:val="0"/>
        <w:adjustRightInd w:val="0"/>
        <w:spacing w:after="0" w:line="240" w:lineRule="auto"/>
        <w:jc w:val="both"/>
        <w:rPr>
          <w:rFonts w:cstheme="minorHAnsi"/>
        </w:rPr>
      </w:pPr>
    </w:p>
    <w:p w:rsidR="000B156E" w:rsidRPr="00EE1185" w:rsidRDefault="000B156E" w:rsidP="00A15268">
      <w:pPr>
        <w:autoSpaceDE w:val="0"/>
        <w:autoSpaceDN w:val="0"/>
        <w:adjustRightInd w:val="0"/>
        <w:spacing w:after="0" w:line="240" w:lineRule="auto"/>
        <w:jc w:val="both"/>
        <w:rPr>
          <w:rFonts w:cstheme="minorHAnsi"/>
          <w:b/>
        </w:rPr>
      </w:pPr>
      <w:r w:rsidRPr="00EE1185">
        <w:rPr>
          <w:rFonts w:cstheme="minorHAnsi"/>
          <w:b/>
        </w:rPr>
        <w:t>Demanda</w:t>
      </w:r>
    </w:p>
    <w:p w:rsidR="00810565" w:rsidRDefault="00810565" w:rsidP="00A15268">
      <w:pPr>
        <w:tabs>
          <w:tab w:val="num" w:pos="851"/>
        </w:tabs>
        <w:autoSpaceDE w:val="0"/>
        <w:autoSpaceDN w:val="0"/>
        <w:adjustRightInd w:val="0"/>
        <w:spacing w:after="0" w:line="240" w:lineRule="auto"/>
        <w:jc w:val="both"/>
        <w:rPr>
          <w:rFonts w:cstheme="minorHAnsi"/>
        </w:rPr>
      </w:pPr>
    </w:p>
    <w:p w:rsidR="00F54F39" w:rsidRDefault="000B156E" w:rsidP="00F54F39">
      <w:pPr>
        <w:spacing w:line="240" w:lineRule="atLeast"/>
        <w:jc w:val="both"/>
        <w:rPr>
          <w:rFonts w:cstheme="minorHAnsi"/>
        </w:rPr>
      </w:pPr>
      <w:r w:rsidRPr="00FE7155">
        <w:rPr>
          <w:rFonts w:cstheme="minorHAnsi"/>
          <w:b/>
        </w:rPr>
        <w:t>Población de referencia:</w:t>
      </w:r>
      <w:r w:rsidRPr="00FE7155">
        <w:rPr>
          <w:rFonts w:cstheme="minorHAnsi"/>
        </w:rPr>
        <w:t xml:space="preserve"> </w:t>
      </w:r>
      <w:r w:rsidR="00F54F39" w:rsidRPr="00FE7155">
        <w:rPr>
          <w:rFonts w:cstheme="minorHAnsi"/>
        </w:rPr>
        <w:t xml:space="preserve">La población total del área de influencia del proyecto, que se la estima, en </w:t>
      </w:r>
      <w:r w:rsidR="00B165EE">
        <w:rPr>
          <w:rFonts w:cstheme="minorHAnsi"/>
        </w:rPr>
        <w:t>12312</w:t>
      </w:r>
      <w:r w:rsidR="00BB15F1">
        <w:rPr>
          <w:rFonts w:cstheme="minorHAnsi"/>
        </w:rPr>
        <w:t xml:space="preserve"> </w:t>
      </w:r>
      <w:r w:rsidR="00F54F39" w:rsidRPr="00FE7155">
        <w:rPr>
          <w:rFonts w:cstheme="minorHAnsi"/>
        </w:rPr>
        <w:t>habitantes.</w:t>
      </w:r>
    </w:p>
    <w:p w:rsidR="0050776D" w:rsidRPr="00FE7155" w:rsidRDefault="0050776D" w:rsidP="0050776D">
      <w:pPr>
        <w:spacing w:line="240" w:lineRule="atLeast"/>
        <w:jc w:val="both"/>
        <w:rPr>
          <w:rFonts w:cstheme="minorHAnsi"/>
        </w:rPr>
      </w:pPr>
      <w:r w:rsidRPr="00FE7155">
        <w:rPr>
          <w:rFonts w:cstheme="minorHAnsi"/>
          <w:b/>
        </w:rPr>
        <w:t xml:space="preserve">Población </w:t>
      </w:r>
      <w:r>
        <w:rPr>
          <w:rFonts w:cstheme="minorHAnsi"/>
          <w:b/>
        </w:rPr>
        <w:t>demandante potencial</w:t>
      </w:r>
      <w:r w:rsidRPr="00FE7155">
        <w:rPr>
          <w:rFonts w:cstheme="minorHAnsi"/>
          <w:b/>
        </w:rPr>
        <w:t>:</w:t>
      </w:r>
      <w:r w:rsidRPr="00FE7155">
        <w:rPr>
          <w:rFonts w:cstheme="minorHAnsi"/>
        </w:rPr>
        <w:t xml:space="preserve"> La población </w:t>
      </w:r>
      <w:r>
        <w:rPr>
          <w:rFonts w:cstheme="minorHAnsi"/>
        </w:rPr>
        <w:t>demandante potencial es de 448000 habitantes de la provincia fronteriza de Loja</w:t>
      </w:r>
      <w:r w:rsidRPr="00FE7155">
        <w:rPr>
          <w:rFonts w:cstheme="minorHAnsi"/>
        </w:rPr>
        <w:t>.</w:t>
      </w:r>
    </w:p>
    <w:p w:rsidR="0050776D" w:rsidRDefault="0050776D" w:rsidP="0050776D">
      <w:pPr>
        <w:spacing w:line="240" w:lineRule="atLeast"/>
        <w:jc w:val="both"/>
        <w:rPr>
          <w:rFonts w:cstheme="minorHAnsi"/>
        </w:rPr>
      </w:pPr>
      <w:r w:rsidRPr="00FE7155">
        <w:rPr>
          <w:rFonts w:cstheme="minorHAnsi"/>
          <w:b/>
        </w:rPr>
        <w:t xml:space="preserve">Población </w:t>
      </w:r>
      <w:r>
        <w:rPr>
          <w:rFonts w:cstheme="minorHAnsi"/>
          <w:b/>
        </w:rPr>
        <w:t>demandante efectiva</w:t>
      </w:r>
      <w:r w:rsidRPr="00FE7155">
        <w:rPr>
          <w:rFonts w:cstheme="minorHAnsi"/>
          <w:b/>
        </w:rPr>
        <w:t>:</w:t>
      </w:r>
      <w:r w:rsidRPr="00FE7155">
        <w:rPr>
          <w:rFonts w:cstheme="minorHAnsi"/>
        </w:rPr>
        <w:t xml:space="preserve"> </w:t>
      </w:r>
      <w:r>
        <w:rPr>
          <w:rFonts w:cstheme="minorHAnsi"/>
        </w:rPr>
        <w:t>cada año alrededor de 100000 personas transitan en la frontera con Peru en el sector Lalamo</w:t>
      </w:r>
      <w:r w:rsidRPr="00FE7155">
        <w:rPr>
          <w:rFonts w:cstheme="minorHAnsi"/>
        </w:rPr>
        <w:t>.</w:t>
      </w:r>
    </w:p>
    <w:p w:rsidR="0050776D" w:rsidRDefault="0050776D" w:rsidP="0050776D">
      <w:pPr>
        <w:spacing w:line="240" w:lineRule="atLeast"/>
        <w:jc w:val="both"/>
        <w:rPr>
          <w:rFonts w:cstheme="minorHAnsi"/>
        </w:rPr>
      </w:pPr>
      <w:r w:rsidRPr="00FE7155">
        <w:rPr>
          <w:rFonts w:cstheme="minorHAnsi"/>
          <w:b/>
        </w:rPr>
        <w:t xml:space="preserve">Población </w:t>
      </w:r>
      <w:r>
        <w:rPr>
          <w:rFonts w:cstheme="minorHAnsi"/>
          <w:b/>
        </w:rPr>
        <w:t>demandante proyectada</w:t>
      </w:r>
      <w:r w:rsidRPr="00FE7155">
        <w:rPr>
          <w:rFonts w:cstheme="minorHAnsi"/>
          <w:b/>
        </w:rPr>
        <w:t>:</w:t>
      </w:r>
      <w:r w:rsidRPr="00FE7155">
        <w:rPr>
          <w:rFonts w:cstheme="minorHAnsi"/>
        </w:rPr>
        <w:t xml:space="preserve"> </w:t>
      </w:r>
      <w:r w:rsidR="005D0C72">
        <w:rPr>
          <w:rFonts w:cstheme="minorHAnsi"/>
        </w:rPr>
        <w:t xml:space="preserve">para una vida útil de 30 años se calculó una demanda proyectada por </w:t>
      </w:r>
      <w:r>
        <w:rPr>
          <w:rFonts w:cstheme="minorHAnsi"/>
        </w:rPr>
        <w:t>cada año de 1</w:t>
      </w:r>
      <w:r w:rsidR="005D0C72">
        <w:rPr>
          <w:rFonts w:cstheme="minorHAnsi"/>
        </w:rPr>
        <w:t>9</w:t>
      </w:r>
      <w:r>
        <w:rPr>
          <w:rFonts w:cstheme="minorHAnsi"/>
        </w:rPr>
        <w:t xml:space="preserve">0000 personas </w:t>
      </w:r>
      <w:r w:rsidR="005D0C72">
        <w:rPr>
          <w:rFonts w:cstheme="minorHAnsi"/>
        </w:rPr>
        <w:t>que se beneficiarán de este proyecto.</w:t>
      </w:r>
    </w:p>
    <w:p w:rsidR="0050776D" w:rsidRDefault="0050776D" w:rsidP="0050776D">
      <w:pPr>
        <w:spacing w:line="240" w:lineRule="atLeast"/>
        <w:jc w:val="both"/>
        <w:rPr>
          <w:rFonts w:cstheme="minorHAnsi"/>
        </w:rPr>
      </w:pPr>
    </w:p>
    <w:p w:rsidR="000B156E" w:rsidRDefault="000B156E" w:rsidP="00A15268">
      <w:pPr>
        <w:autoSpaceDE w:val="0"/>
        <w:autoSpaceDN w:val="0"/>
        <w:adjustRightInd w:val="0"/>
        <w:spacing w:after="0" w:line="240" w:lineRule="auto"/>
        <w:jc w:val="both"/>
        <w:rPr>
          <w:rFonts w:cstheme="minorHAnsi"/>
          <w:b/>
        </w:rPr>
      </w:pPr>
      <w:r w:rsidRPr="00DB75D1">
        <w:rPr>
          <w:rFonts w:cstheme="minorHAnsi"/>
          <w:b/>
        </w:rPr>
        <w:t>Oferta</w:t>
      </w:r>
    </w:p>
    <w:p w:rsidR="004F088B" w:rsidRDefault="004F088B" w:rsidP="00A15268">
      <w:pPr>
        <w:autoSpaceDE w:val="0"/>
        <w:autoSpaceDN w:val="0"/>
        <w:adjustRightInd w:val="0"/>
        <w:spacing w:after="0" w:line="240" w:lineRule="auto"/>
        <w:jc w:val="both"/>
        <w:rPr>
          <w:rFonts w:cstheme="minorHAnsi"/>
          <w:b/>
        </w:rPr>
      </w:pPr>
    </w:p>
    <w:p w:rsidR="00617041" w:rsidRDefault="00367A02" w:rsidP="00617041">
      <w:pPr>
        <w:spacing w:line="240" w:lineRule="atLeast"/>
        <w:jc w:val="both"/>
        <w:rPr>
          <w:rFonts w:cstheme="minorHAnsi"/>
        </w:rPr>
      </w:pPr>
      <w:r>
        <w:rPr>
          <w:rFonts w:cstheme="minorHAnsi"/>
        </w:rPr>
        <w:t>Actualmente no existe una oferta del servicio a suministrar, las poblaciones que se encuentran en la ruta Limones – Lalamor no disponen el servicio de energía eléctrica y en el lugar en donde se edificará la CEBAF tampoco existe servicio de energía eléctrica.</w:t>
      </w:r>
    </w:p>
    <w:p w:rsidR="00367A02" w:rsidRPr="00381D4B" w:rsidRDefault="00367A02" w:rsidP="00617041">
      <w:pPr>
        <w:spacing w:line="240" w:lineRule="atLeast"/>
        <w:jc w:val="both"/>
        <w:rPr>
          <w:rFonts w:cstheme="minorHAnsi"/>
        </w:rPr>
      </w:pPr>
    </w:p>
    <w:p w:rsidR="0091427B" w:rsidRPr="0091427B" w:rsidRDefault="0091427B" w:rsidP="0091427B">
      <w:pPr>
        <w:tabs>
          <w:tab w:val="num" w:pos="720"/>
        </w:tabs>
        <w:autoSpaceDE w:val="0"/>
        <w:autoSpaceDN w:val="0"/>
        <w:adjustRightInd w:val="0"/>
        <w:jc w:val="both"/>
        <w:rPr>
          <w:rFonts w:cstheme="minorHAnsi"/>
          <w:b/>
        </w:rPr>
      </w:pPr>
      <w:r w:rsidRPr="0091427B">
        <w:rPr>
          <w:rFonts w:cstheme="minorHAnsi"/>
          <w:b/>
        </w:rPr>
        <w:t>Estimación del déficit o demanda insatisfecha:</w:t>
      </w:r>
    </w:p>
    <w:p w:rsidR="00367A02" w:rsidRDefault="00367A02" w:rsidP="00186202">
      <w:pPr>
        <w:spacing w:line="240" w:lineRule="atLeast"/>
        <w:jc w:val="both"/>
        <w:rPr>
          <w:rFonts w:cstheme="minorHAnsi"/>
        </w:rPr>
      </w:pPr>
      <w:r>
        <w:rPr>
          <w:rFonts w:cstheme="minorHAnsi"/>
        </w:rPr>
        <w:t>La demanda insatisfecha corresponde a todas las personas que transitan en la zona fronteriza de Lalamor, como demanda efectiva se determinó que cada año alrededor de 100000 personas transitan en este sector, esta vendría ser el déficit en demanda por cuanto no existe ningún centro de atención en frontera.</w:t>
      </w:r>
    </w:p>
    <w:p w:rsidR="0091427B" w:rsidRPr="0091427B" w:rsidRDefault="0091427B" w:rsidP="00C25FC2">
      <w:pPr>
        <w:numPr>
          <w:ilvl w:val="1"/>
          <w:numId w:val="4"/>
        </w:numPr>
        <w:autoSpaceDE w:val="0"/>
        <w:autoSpaceDN w:val="0"/>
        <w:adjustRightInd w:val="0"/>
        <w:spacing w:line="240" w:lineRule="auto"/>
        <w:jc w:val="both"/>
        <w:rPr>
          <w:rFonts w:cstheme="minorHAnsi"/>
          <w:b/>
        </w:rPr>
      </w:pPr>
      <w:r w:rsidRPr="0091427B">
        <w:rPr>
          <w:rFonts w:cstheme="minorHAnsi"/>
          <w:b/>
        </w:rPr>
        <w:t>Identificación y Caracterización de la población objetivo (Beneficiarios)</w:t>
      </w:r>
    </w:p>
    <w:p w:rsidR="0091427B" w:rsidRPr="0091427B" w:rsidRDefault="00367A02" w:rsidP="0091427B">
      <w:pPr>
        <w:tabs>
          <w:tab w:val="num" w:pos="-5812"/>
        </w:tabs>
        <w:autoSpaceDE w:val="0"/>
        <w:autoSpaceDN w:val="0"/>
        <w:adjustRightInd w:val="0"/>
        <w:jc w:val="both"/>
        <w:rPr>
          <w:rFonts w:cstheme="minorHAnsi"/>
        </w:rPr>
      </w:pPr>
      <w:r>
        <w:rPr>
          <w:rFonts w:cstheme="minorHAnsi"/>
        </w:rPr>
        <w:t xml:space="preserve">Los beneficiarios del proyecto son </w:t>
      </w:r>
      <w:proofErr w:type="gramStart"/>
      <w:r>
        <w:rPr>
          <w:rFonts w:cstheme="minorHAnsi"/>
        </w:rPr>
        <w:t>todos</w:t>
      </w:r>
      <w:proofErr w:type="gramEnd"/>
      <w:r>
        <w:rPr>
          <w:rFonts w:cstheme="minorHAnsi"/>
        </w:rPr>
        <w:t xml:space="preserve"> las personas que transitan en la zona fronteriza con Pérú.</w:t>
      </w:r>
    </w:p>
    <w:p w:rsidR="000B156E" w:rsidRPr="00810565" w:rsidRDefault="000B156E" w:rsidP="00A15268">
      <w:pPr>
        <w:pStyle w:val="one"/>
        <w:spacing w:line="240" w:lineRule="auto"/>
        <w:outlineLvl w:val="1"/>
        <w:rPr>
          <w:rFonts w:asciiTheme="minorHAnsi" w:hAnsiTheme="minorHAnsi"/>
          <w:sz w:val="22"/>
          <w:szCs w:val="22"/>
        </w:rPr>
      </w:pPr>
      <w:r w:rsidRPr="00810565">
        <w:rPr>
          <w:rFonts w:asciiTheme="minorHAnsi" w:hAnsiTheme="minorHAnsi"/>
          <w:sz w:val="22"/>
          <w:szCs w:val="22"/>
        </w:rPr>
        <w:t>3</w:t>
      </w:r>
      <w:r w:rsidRPr="007443AC">
        <w:rPr>
          <w:rFonts w:asciiTheme="minorHAnsi" w:hAnsiTheme="minorHAnsi"/>
          <w:sz w:val="22"/>
          <w:szCs w:val="22"/>
        </w:rPr>
        <w:t>. Objetivos del proyecto</w:t>
      </w:r>
    </w:p>
    <w:p w:rsidR="001E73C2" w:rsidRDefault="001E73C2" w:rsidP="00A15268">
      <w:pPr>
        <w:spacing w:after="0" w:line="240" w:lineRule="auto"/>
        <w:jc w:val="both"/>
        <w:rPr>
          <w:rFonts w:cstheme="minorHAnsi"/>
        </w:rPr>
      </w:pPr>
    </w:p>
    <w:p w:rsidR="000B156E" w:rsidRPr="00EE1185" w:rsidRDefault="000B156E" w:rsidP="00A15268">
      <w:pPr>
        <w:pStyle w:val="two"/>
        <w:spacing w:after="0" w:line="240" w:lineRule="auto"/>
        <w:outlineLvl w:val="1"/>
        <w:rPr>
          <w:rFonts w:cstheme="minorHAnsi"/>
        </w:rPr>
      </w:pPr>
      <w:r w:rsidRPr="00EE1185">
        <w:rPr>
          <w:rFonts w:cstheme="minorHAnsi"/>
        </w:rPr>
        <w:t>3.1. Objetivo General y Objetivos Específicos.</w:t>
      </w:r>
    </w:p>
    <w:p w:rsidR="00810565" w:rsidRDefault="00810565" w:rsidP="00A15268">
      <w:pPr>
        <w:tabs>
          <w:tab w:val="num" w:pos="720"/>
        </w:tabs>
        <w:autoSpaceDE w:val="0"/>
        <w:autoSpaceDN w:val="0"/>
        <w:adjustRightInd w:val="0"/>
        <w:spacing w:after="0" w:line="240" w:lineRule="auto"/>
        <w:jc w:val="both"/>
        <w:rPr>
          <w:rFonts w:eastAsia="Times New Roman" w:cstheme="minorHAnsi"/>
          <w:b/>
          <w:bCs/>
          <w:lang w:eastAsia="es-ES"/>
        </w:rPr>
      </w:pPr>
    </w:p>
    <w:p w:rsidR="00E54646" w:rsidRDefault="000B156E" w:rsidP="00A15268">
      <w:pPr>
        <w:tabs>
          <w:tab w:val="num" w:pos="720"/>
        </w:tabs>
        <w:autoSpaceDE w:val="0"/>
        <w:autoSpaceDN w:val="0"/>
        <w:adjustRightInd w:val="0"/>
        <w:spacing w:after="0" w:line="240" w:lineRule="auto"/>
        <w:jc w:val="both"/>
        <w:rPr>
          <w:rFonts w:cstheme="minorHAnsi"/>
        </w:rPr>
      </w:pPr>
      <w:r w:rsidRPr="00EE1185">
        <w:rPr>
          <w:rFonts w:eastAsia="Times New Roman" w:cstheme="minorHAnsi"/>
          <w:b/>
          <w:bCs/>
          <w:lang w:eastAsia="es-ES"/>
        </w:rPr>
        <w:t>Objetivo General o Propósito</w:t>
      </w:r>
      <w:r w:rsidRPr="00EE1185">
        <w:rPr>
          <w:rFonts w:cstheme="minorHAnsi"/>
          <w:b/>
        </w:rPr>
        <w:t>:</w:t>
      </w:r>
    </w:p>
    <w:p w:rsidR="00810565" w:rsidRPr="0092719E" w:rsidRDefault="00810565" w:rsidP="00A15268">
      <w:pPr>
        <w:tabs>
          <w:tab w:val="num" w:pos="720"/>
        </w:tabs>
        <w:autoSpaceDE w:val="0"/>
        <w:autoSpaceDN w:val="0"/>
        <w:adjustRightInd w:val="0"/>
        <w:spacing w:after="0" w:line="240" w:lineRule="auto"/>
        <w:jc w:val="both"/>
        <w:rPr>
          <w:rFonts w:cstheme="minorHAnsi"/>
        </w:rPr>
      </w:pPr>
    </w:p>
    <w:p w:rsidR="00240027" w:rsidRPr="0092719E" w:rsidRDefault="00367A02" w:rsidP="00240027">
      <w:pPr>
        <w:spacing w:line="240" w:lineRule="atLeast"/>
        <w:jc w:val="both"/>
        <w:rPr>
          <w:rFonts w:cstheme="minorHAnsi"/>
        </w:rPr>
      </w:pPr>
      <w:r>
        <w:rPr>
          <w:rFonts w:cstheme="minorHAnsi"/>
        </w:rPr>
        <w:t>El objetivo general es construir  12 kilómetros de red de medio voltaje a 13,8 kv</w:t>
      </w:r>
      <w:r w:rsidR="0023599F">
        <w:rPr>
          <w:rFonts w:cstheme="minorHAnsi"/>
        </w:rPr>
        <w:t>.</w:t>
      </w:r>
    </w:p>
    <w:p w:rsidR="00240027" w:rsidRDefault="00240027" w:rsidP="00A15268">
      <w:pPr>
        <w:tabs>
          <w:tab w:val="num" w:pos="720"/>
        </w:tabs>
        <w:autoSpaceDE w:val="0"/>
        <w:autoSpaceDN w:val="0"/>
        <w:adjustRightInd w:val="0"/>
        <w:spacing w:after="0" w:line="240" w:lineRule="auto"/>
        <w:jc w:val="both"/>
      </w:pPr>
    </w:p>
    <w:p w:rsidR="000B156E" w:rsidRDefault="000B156E" w:rsidP="00A15268">
      <w:pPr>
        <w:tabs>
          <w:tab w:val="num" w:pos="720"/>
        </w:tabs>
        <w:autoSpaceDE w:val="0"/>
        <w:autoSpaceDN w:val="0"/>
        <w:adjustRightInd w:val="0"/>
        <w:spacing w:after="0" w:line="240" w:lineRule="auto"/>
        <w:jc w:val="both"/>
        <w:rPr>
          <w:rFonts w:eastAsia="Times New Roman" w:cstheme="minorHAnsi"/>
          <w:b/>
          <w:bCs/>
          <w:lang w:eastAsia="es-ES"/>
        </w:rPr>
      </w:pPr>
      <w:r w:rsidRPr="003A46A8">
        <w:rPr>
          <w:rFonts w:eastAsia="Times New Roman" w:cstheme="minorHAnsi"/>
          <w:b/>
          <w:bCs/>
          <w:lang w:eastAsia="es-ES"/>
        </w:rPr>
        <w:t>Objetivos Específicos o Componentes:</w:t>
      </w:r>
      <w:r w:rsidRPr="00EE1185">
        <w:rPr>
          <w:rFonts w:eastAsia="Times New Roman" w:cstheme="minorHAnsi"/>
          <w:b/>
          <w:bCs/>
          <w:lang w:eastAsia="es-ES"/>
        </w:rPr>
        <w:t xml:space="preserve"> </w:t>
      </w:r>
    </w:p>
    <w:p w:rsidR="00810565" w:rsidRDefault="00810565" w:rsidP="00A15268">
      <w:pPr>
        <w:tabs>
          <w:tab w:val="num" w:pos="720"/>
        </w:tabs>
        <w:autoSpaceDE w:val="0"/>
        <w:autoSpaceDN w:val="0"/>
        <w:adjustRightInd w:val="0"/>
        <w:spacing w:after="0" w:line="240" w:lineRule="auto"/>
        <w:jc w:val="both"/>
        <w:rPr>
          <w:rFonts w:eastAsia="Times New Roman" w:cstheme="minorHAnsi"/>
          <w:b/>
          <w:bCs/>
          <w:lang w:eastAsia="es-ES"/>
        </w:rPr>
      </w:pPr>
    </w:p>
    <w:p w:rsidR="00294B42" w:rsidRPr="00ED206B" w:rsidRDefault="00367A02" w:rsidP="00C25FC2">
      <w:pPr>
        <w:pStyle w:val="Prrafodelista"/>
        <w:numPr>
          <w:ilvl w:val="0"/>
          <w:numId w:val="5"/>
        </w:numPr>
        <w:autoSpaceDE w:val="0"/>
        <w:autoSpaceDN w:val="0"/>
        <w:adjustRightInd w:val="0"/>
        <w:spacing w:after="120" w:line="240" w:lineRule="auto"/>
        <w:jc w:val="both"/>
        <w:rPr>
          <w:rFonts w:eastAsia="Calibri" w:cstheme="minorHAnsi"/>
          <w:lang w:eastAsia="en-US"/>
        </w:rPr>
      </w:pPr>
      <w:r>
        <w:rPr>
          <w:rFonts w:eastAsia="Calibri" w:cstheme="minorHAnsi"/>
          <w:lang w:eastAsia="en-US"/>
        </w:rPr>
        <w:t xml:space="preserve">Brindar el servicio de energía eléctrica para la </w:t>
      </w:r>
      <w:proofErr w:type="gramStart"/>
      <w:r>
        <w:rPr>
          <w:rFonts w:eastAsia="Calibri" w:cstheme="minorHAnsi"/>
          <w:lang w:eastAsia="en-US"/>
        </w:rPr>
        <w:t xml:space="preserve">CEBAF </w:t>
      </w:r>
      <w:r w:rsidR="00294B42" w:rsidRPr="00ED206B">
        <w:rPr>
          <w:rFonts w:eastAsia="Calibri" w:cstheme="minorHAnsi"/>
          <w:lang w:eastAsia="en-US"/>
        </w:rPr>
        <w:t>.</w:t>
      </w:r>
      <w:proofErr w:type="gramEnd"/>
    </w:p>
    <w:p w:rsidR="00294B42" w:rsidRPr="00ED206B" w:rsidRDefault="00294B42" w:rsidP="00294B42">
      <w:pPr>
        <w:pStyle w:val="Prrafodelista"/>
        <w:autoSpaceDE w:val="0"/>
        <w:autoSpaceDN w:val="0"/>
        <w:adjustRightInd w:val="0"/>
        <w:spacing w:after="120" w:line="240" w:lineRule="auto"/>
        <w:jc w:val="both"/>
        <w:rPr>
          <w:rFonts w:eastAsia="Calibri" w:cstheme="minorHAnsi"/>
          <w:lang w:eastAsia="en-US"/>
        </w:rPr>
      </w:pPr>
    </w:p>
    <w:p w:rsidR="00294B42" w:rsidRPr="00ED206B" w:rsidRDefault="00C271A8" w:rsidP="00C25FC2">
      <w:pPr>
        <w:pStyle w:val="Prrafodelista"/>
        <w:numPr>
          <w:ilvl w:val="0"/>
          <w:numId w:val="5"/>
        </w:numPr>
        <w:autoSpaceDE w:val="0"/>
        <w:autoSpaceDN w:val="0"/>
        <w:adjustRightInd w:val="0"/>
        <w:spacing w:after="120" w:line="240" w:lineRule="auto"/>
        <w:jc w:val="both"/>
        <w:rPr>
          <w:rFonts w:eastAsia="Calibri" w:cstheme="minorHAnsi"/>
          <w:lang w:eastAsia="en-US"/>
        </w:rPr>
      </w:pPr>
      <w:r>
        <w:rPr>
          <w:rFonts w:eastAsia="Calibri" w:cstheme="minorHAnsi"/>
          <w:lang w:eastAsia="en-US"/>
        </w:rPr>
        <w:t>Tender redes de medio voltaje para crear la factibilidad de suministrar el servicio de energía eléctrica en poblaciones que no lo disponen</w:t>
      </w:r>
      <w:r w:rsidRPr="00ED206B">
        <w:rPr>
          <w:rFonts w:eastAsia="Calibri" w:cstheme="minorHAnsi"/>
          <w:lang w:eastAsia="en-US"/>
        </w:rPr>
        <w:t>.</w:t>
      </w:r>
    </w:p>
    <w:p w:rsidR="00294B42" w:rsidRPr="00ED206B" w:rsidRDefault="00294B42" w:rsidP="00294B42">
      <w:pPr>
        <w:pStyle w:val="Prrafodelista"/>
        <w:rPr>
          <w:rFonts w:eastAsia="Calibri" w:cstheme="minorHAnsi"/>
          <w:lang w:eastAsia="en-US"/>
        </w:rPr>
      </w:pPr>
    </w:p>
    <w:p w:rsidR="00707142" w:rsidRPr="00707142" w:rsidRDefault="00707142" w:rsidP="00707142"/>
    <w:p w:rsidR="000B156E" w:rsidRDefault="000B156E" w:rsidP="00A15268">
      <w:pPr>
        <w:pStyle w:val="Ttulo2"/>
        <w:spacing w:before="0" w:line="240" w:lineRule="auto"/>
        <w:rPr>
          <w:rFonts w:asciiTheme="minorHAnsi" w:hAnsiTheme="minorHAnsi" w:cstheme="minorHAnsi"/>
          <w:color w:val="auto"/>
          <w:sz w:val="22"/>
          <w:szCs w:val="22"/>
        </w:rPr>
      </w:pPr>
      <w:r w:rsidRPr="0093004A">
        <w:rPr>
          <w:rFonts w:asciiTheme="minorHAnsi" w:hAnsiTheme="minorHAnsi" w:cstheme="minorHAnsi"/>
          <w:color w:val="auto"/>
          <w:sz w:val="22"/>
          <w:szCs w:val="22"/>
        </w:rPr>
        <w:t>3.2 Indicadores de Resultado:</w:t>
      </w:r>
    </w:p>
    <w:p w:rsidR="00080C58" w:rsidRDefault="00080C58" w:rsidP="00A15268">
      <w:pPr>
        <w:spacing w:after="0" w:line="240" w:lineRule="auto"/>
      </w:pPr>
    </w:p>
    <w:p w:rsidR="00CE3B9C" w:rsidRPr="00CE3B9C" w:rsidRDefault="00CE3B9C" w:rsidP="00CE3B9C">
      <w:pPr>
        <w:autoSpaceDE w:val="0"/>
        <w:autoSpaceDN w:val="0"/>
        <w:adjustRightInd w:val="0"/>
        <w:spacing w:after="120"/>
        <w:jc w:val="both"/>
        <w:rPr>
          <w:rFonts w:eastAsia="Calibri" w:cstheme="minorHAnsi"/>
          <w:lang w:eastAsia="en-US"/>
        </w:rPr>
      </w:pPr>
      <w:r w:rsidRPr="00CE3B9C">
        <w:rPr>
          <w:rFonts w:eastAsia="Calibri" w:cstheme="minorHAnsi"/>
          <w:lang w:eastAsia="en-US"/>
        </w:rPr>
        <w:t>Al término de la ejecución del proyecto los resultados</w:t>
      </w:r>
      <w:r>
        <w:rPr>
          <w:rFonts w:eastAsia="Calibri" w:cstheme="minorHAnsi"/>
          <w:lang w:eastAsia="en-US"/>
        </w:rPr>
        <w:t xml:space="preserve"> esperados se pueden medir con el</w:t>
      </w:r>
      <w:r w:rsidRPr="00CE3B9C">
        <w:rPr>
          <w:rFonts w:eastAsia="Calibri" w:cstheme="minorHAnsi"/>
          <w:lang w:eastAsia="en-US"/>
        </w:rPr>
        <w:t>:</w:t>
      </w:r>
    </w:p>
    <w:p w:rsidR="0093004A" w:rsidRDefault="0093004A" w:rsidP="0093004A">
      <w:pPr>
        <w:pStyle w:val="Prrafodelista"/>
        <w:autoSpaceDE w:val="0"/>
        <w:autoSpaceDN w:val="0"/>
        <w:adjustRightInd w:val="0"/>
        <w:spacing w:after="120" w:line="240" w:lineRule="auto"/>
        <w:jc w:val="both"/>
        <w:rPr>
          <w:rFonts w:eastAsia="Calibri" w:cstheme="minorHAnsi"/>
          <w:lang w:eastAsia="en-US"/>
        </w:rPr>
      </w:pPr>
    </w:p>
    <w:p w:rsidR="00CE3B9C" w:rsidRDefault="00CE3B9C" w:rsidP="00C25FC2">
      <w:pPr>
        <w:pStyle w:val="Prrafodelista"/>
        <w:numPr>
          <w:ilvl w:val="0"/>
          <w:numId w:val="6"/>
        </w:numPr>
        <w:autoSpaceDE w:val="0"/>
        <w:autoSpaceDN w:val="0"/>
        <w:adjustRightInd w:val="0"/>
        <w:spacing w:after="120" w:line="240" w:lineRule="auto"/>
        <w:jc w:val="both"/>
        <w:rPr>
          <w:rFonts w:eastAsia="Calibri" w:cstheme="minorHAnsi"/>
          <w:lang w:eastAsia="en-US"/>
        </w:rPr>
      </w:pPr>
      <w:r w:rsidRPr="00431308">
        <w:rPr>
          <w:rFonts w:eastAsia="Calibri" w:cstheme="minorHAnsi"/>
          <w:lang w:eastAsia="en-US"/>
        </w:rPr>
        <w:t xml:space="preserve">Número de transformadores </w:t>
      </w:r>
      <w:r w:rsidR="00C271A8">
        <w:rPr>
          <w:rFonts w:eastAsia="Calibri" w:cstheme="minorHAnsi"/>
          <w:lang w:eastAsia="en-US"/>
        </w:rPr>
        <w:t>instalados</w:t>
      </w:r>
      <w:r w:rsidRPr="00431308">
        <w:rPr>
          <w:rFonts w:eastAsia="Calibri" w:cstheme="minorHAnsi"/>
          <w:lang w:eastAsia="en-US"/>
        </w:rPr>
        <w:t>.</w:t>
      </w:r>
    </w:p>
    <w:p w:rsidR="0093004A" w:rsidRDefault="0093004A" w:rsidP="0093004A">
      <w:pPr>
        <w:pStyle w:val="Prrafodelista"/>
        <w:autoSpaceDE w:val="0"/>
        <w:autoSpaceDN w:val="0"/>
        <w:adjustRightInd w:val="0"/>
        <w:spacing w:after="120" w:line="240" w:lineRule="auto"/>
        <w:jc w:val="both"/>
        <w:rPr>
          <w:rFonts w:eastAsia="Calibri" w:cstheme="minorHAnsi"/>
          <w:lang w:eastAsia="en-US"/>
        </w:rPr>
      </w:pPr>
    </w:p>
    <w:p w:rsidR="00CE3B9C" w:rsidRDefault="00CE3B9C" w:rsidP="00C25FC2">
      <w:pPr>
        <w:pStyle w:val="Prrafodelista"/>
        <w:numPr>
          <w:ilvl w:val="0"/>
          <w:numId w:val="6"/>
        </w:numPr>
        <w:autoSpaceDE w:val="0"/>
        <w:autoSpaceDN w:val="0"/>
        <w:adjustRightInd w:val="0"/>
        <w:spacing w:after="120" w:line="240" w:lineRule="auto"/>
        <w:jc w:val="both"/>
        <w:rPr>
          <w:rFonts w:eastAsia="Calibri" w:cstheme="minorHAnsi"/>
          <w:lang w:eastAsia="en-US"/>
        </w:rPr>
      </w:pPr>
      <w:r w:rsidRPr="00431308">
        <w:rPr>
          <w:rFonts w:eastAsia="Calibri" w:cstheme="minorHAnsi"/>
          <w:lang w:eastAsia="en-US"/>
        </w:rPr>
        <w:t xml:space="preserve">Número de estructuras de baja y media tensión </w:t>
      </w:r>
      <w:r w:rsidR="00C271A8">
        <w:rPr>
          <w:rFonts w:eastAsia="Calibri" w:cstheme="minorHAnsi"/>
          <w:lang w:eastAsia="en-US"/>
        </w:rPr>
        <w:t>colocadas</w:t>
      </w:r>
      <w:r w:rsidRPr="00431308">
        <w:rPr>
          <w:rFonts w:eastAsia="Calibri" w:cstheme="minorHAnsi"/>
          <w:lang w:eastAsia="en-US"/>
        </w:rPr>
        <w:t>.</w:t>
      </w:r>
    </w:p>
    <w:p w:rsidR="0093004A" w:rsidRPr="00431308" w:rsidRDefault="0093004A" w:rsidP="0093004A">
      <w:pPr>
        <w:pStyle w:val="Prrafodelista"/>
        <w:autoSpaceDE w:val="0"/>
        <w:autoSpaceDN w:val="0"/>
        <w:adjustRightInd w:val="0"/>
        <w:spacing w:after="120" w:line="240" w:lineRule="auto"/>
        <w:jc w:val="both"/>
        <w:rPr>
          <w:rFonts w:eastAsia="Calibri" w:cstheme="minorHAnsi"/>
          <w:lang w:eastAsia="en-US"/>
        </w:rPr>
      </w:pPr>
    </w:p>
    <w:p w:rsidR="00CE3B9C" w:rsidRDefault="00CE3B9C" w:rsidP="00C25FC2">
      <w:pPr>
        <w:pStyle w:val="Prrafodelista"/>
        <w:numPr>
          <w:ilvl w:val="0"/>
          <w:numId w:val="6"/>
        </w:numPr>
        <w:autoSpaceDE w:val="0"/>
        <w:autoSpaceDN w:val="0"/>
        <w:adjustRightInd w:val="0"/>
        <w:spacing w:after="120" w:line="240" w:lineRule="auto"/>
        <w:jc w:val="both"/>
        <w:rPr>
          <w:rFonts w:eastAsia="Calibri" w:cstheme="minorHAnsi"/>
          <w:lang w:eastAsia="en-US"/>
        </w:rPr>
      </w:pPr>
      <w:r w:rsidRPr="00431308">
        <w:rPr>
          <w:rFonts w:eastAsia="Calibri" w:cstheme="minorHAnsi"/>
          <w:lang w:eastAsia="en-US"/>
        </w:rPr>
        <w:t xml:space="preserve">Kilómetros de conductor en las redes de media y baja tensión </w:t>
      </w:r>
      <w:r w:rsidR="00C271A8">
        <w:rPr>
          <w:rFonts w:eastAsia="Calibri" w:cstheme="minorHAnsi"/>
          <w:lang w:eastAsia="en-US"/>
        </w:rPr>
        <w:t>construidas</w:t>
      </w:r>
      <w:r w:rsidRPr="00431308">
        <w:rPr>
          <w:rFonts w:eastAsia="Calibri" w:cstheme="minorHAnsi"/>
          <w:lang w:eastAsia="en-US"/>
        </w:rPr>
        <w:t>.</w:t>
      </w:r>
    </w:p>
    <w:p w:rsidR="0093004A" w:rsidRPr="00431308" w:rsidRDefault="0093004A" w:rsidP="0093004A">
      <w:pPr>
        <w:pStyle w:val="Prrafodelista"/>
        <w:autoSpaceDE w:val="0"/>
        <w:autoSpaceDN w:val="0"/>
        <w:adjustRightInd w:val="0"/>
        <w:spacing w:after="120" w:line="240" w:lineRule="auto"/>
        <w:jc w:val="both"/>
        <w:rPr>
          <w:rFonts w:eastAsia="Calibri" w:cstheme="minorHAnsi"/>
          <w:lang w:eastAsia="en-US"/>
        </w:rPr>
      </w:pPr>
    </w:p>
    <w:p w:rsidR="00CE3B9C" w:rsidRPr="00431308" w:rsidRDefault="00C271A8" w:rsidP="00C25FC2">
      <w:pPr>
        <w:pStyle w:val="Prrafodelista"/>
        <w:numPr>
          <w:ilvl w:val="0"/>
          <w:numId w:val="6"/>
        </w:numPr>
        <w:autoSpaceDE w:val="0"/>
        <w:autoSpaceDN w:val="0"/>
        <w:adjustRightInd w:val="0"/>
        <w:spacing w:after="120" w:line="240" w:lineRule="auto"/>
        <w:jc w:val="both"/>
        <w:rPr>
          <w:rFonts w:eastAsia="Calibri" w:cstheme="minorHAnsi"/>
          <w:lang w:eastAsia="en-US"/>
        </w:rPr>
      </w:pPr>
      <w:r>
        <w:rPr>
          <w:rFonts w:eastAsia="Calibri" w:cstheme="minorHAnsi"/>
          <w:lang w:eastAsia="en-US"/>
        </w:rPr>
        <w:t>Punto de interconexión con Perú para el suministro de energía eléctrica para la CEBAF.</w:t>
      </w:r>
    </w:p>
    <w:p w:rsidR="00CE3B9C" w:rsidRPr="00C71BCC" w:rsidRDefault="00CE3B9C" w:rsidP="00810565">
      <w:pPr>
        <w:spacing w:after="0" w:line="240" w:lineRule="auto"/>
        <w:jc w:val="both"/>
      </w:pPr>
    </w:p>
    <w:p w:rsidR="00E40517" w:rsidRDefault="00E40517" w:rsidP="00810565">
      <w:pPr>
        <w:spacing w:after="0" w:line="240" w:lineRule="auto"/>
        <w:jc w:val="both"/>
        <w:rPr>
          <w:color w:val="FF0000"/>
        </w:rPr>
      </w:pPr>
    </w:p>
    <w:p w:rsidR="00594C09" w:rsidRDefault="00594C09" w:rsidP="00594C09">
      <w:pPr>
        <w:spacing w:after="0" w:line="240" w:lineRule="auto"/>
        <w:jc w:val="both"/>
      </w:pPr>
    </w:p>
    <w:p w:rsidR="00810565" w:rsidRPr="00C71BCC" w:rsidRDefault="00810565" w:rsidP="00C71BCC">
      <w:pPr>
        <w:pStyle w:val="Prrafodelista"/>
        <w:spacing w:after="0" w:line="240" w:lineRule="auto"/>
        <w:jc w:val="both"/>
      </w:pPr>
    </w:p>
    <w:p w:rsidR="003762FB" w:rsidRDefault="003762FB" w:rsidP="00A15268">
      <w:pPr>
        <w:pStyle w:val="Ttulo2"/>
        <w:spacing w:before="0" w:line="240" w:lineRule="auto"/>
        <w:rPr>
          <w:rFonts w:asciiTheme="minorHAnsi" w:hAnsiTheme="minorHAnsi" w:cstheme="minorHAnsi"/>
          <w:color w:val="auto"/>
          <w:sz w:val="22"/>
          <w:szCs w:val="22"/>
        </w:rPr>
        <w:sectPr w:rsidR="003762FB" w:rsidSect="00C060F8">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417" w:right="1701" w:bottom="1417" w:left="1701" w:header="0" w:footer="283" w:gutter="0"/>
          <w:pgNumType w:start="1"/>
          <w:cols w:space="708"/>
          <w:titlePg/>
          <w:docGrid w:linePitch="360"/>
        </w:sectPr>
      </w:pPr>
    </w:p>
    <w:p w:rsidR="000B156E" w:rsidRPr="00EE1185" w:rsidRDefault="000B156E" w:rsidP="00A15268">
      <w:pPr>
        <w:pStyle w:val="Ttulo2"/>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lastRenderedPageBreak/>
        <w:t>3.3. Matriz de Marco Lógico</w:t>
      </w:r>
    </w:p>
    <w:p w:rsidR="009E6BD1" w:rsidRDefault="009E6BD1" w:rsidP="00A15268">
      <w:pPr>
        <w:tabs>
          <w:tab w:val="num" w:pos="720"/>
        </w:tabs>
        <w:autoSpaceDE w:val="0"/>
        <w:autoSpaceDN w:val="0"/>
        <w:adjustRightInd w:val="0"/>
        <w:spacing w:after="0" w:line="240" w:lineRule="auto"/>
        <w:jc w:val="center"/>
        <w:rPr>
          <w:rFonts w:cstheme="minorHAnsi"/>
          <w:b/>
        </w:rPr>
      </w:pPr>
    </w:p>
    <w:p w:rsidR="003762FB" w:rsidRPr="009E6BD1" w:rsidRDefault="00AD09BE" w:rsidP="00A15268">
      <w:pPr>
        <w:tabs>
          <w:tab w:val="num" w:pos="720"/>
        </w:tabs>
        <w:autoSpaceDE w:val="0"/>
        <w:autoSpaceDN w:val="0"/>
        <w:adjustRightInd w:val="0"/>
        <w:spacing w:after="0" w:line="240" w:lineRule="auto"/>
        <w:jc w:val="center"/>
        <w:rPr>
          <w:rFonts w:cstheme="minorHAnsi"/>
          <w:b/>
        </w:rPr>
      </w:pPr>
      <w:r>
        <w:rPr>
          <w:rFonts w:cstheme="minorHAnsi"/>
          <w:b/>
        </w:rPr>
        <w:t>Matri</w:t>
      </w:r>
      <w:r w:rsidRPr="00EE1185">
        <w:rPr>
          <w:rFonts w:cstheme="minorHAnsi"/>
          <w:b/>
        </w:rPr>
        <w:t>z</w:t>
      </w:r>
      <w:r w:rsidR="00B114D5" w:rsidRPr="00EE1185">
        <w:rPr>
          <w:rFonts w:cstheme="minorHAnsi"/>
          <w:b/>
        </w:rPr>
        <w:t xml:space="preserve"> de Marco Lógico para el Proyecto </w:t>
      </w:r>
      <w:r w:rsidR="00B114D5">
        <w:rPr>
          <w:rFonts w:cstheme="minorHAnsi"/>
          <w:b/>
        </w:rPr>
        <w:t>“</w:t>
      </w:r>
      <w:r w:rsidR="00753C5D" w:rsidRPr="00753C5D">
        <w:rPr>
          <w:rFonts w:cstheme="minorHAnsi"/>
          <w:b/>
          <w:bCs/>
        </w:rPr>
        <w:t>CONSTRUCCIÓN DEL ALIMENTADOR PRIMARIO TRIFÁSICO PARA EL SUMINISTRO DEL SERVICIO DE ENERGÍA DEL CENTRO BINACIONAL DE ATENCIÓN EN FRONTERA (CEBAF) UBICADO EN PERÚ</w:t>
      </w:r>
      <w:r w:rsidR="00B114D5">
        <w:rPr>
          <w:rFonts w:cstheme="minorHAnsi"/>
          <w:b/>
        </w:rPr>
        <w:t>”</w:t>
      </w:r>
      <w:r w:rsidR="00810565">
        <w:rPr>
          <w:rFonts w:cstheme="minorHAnsi"/>
          <w:b/>
        </w:rPr>
        <w:br/>
      </w:r>
    </w:p>
    <w:tbl>
      <w:tblPr>
        <w:tblpPr w:leftFromText="141" w:rightFromText="141" w:vertAnchor="text" w:horzAnchor="margin" w:tblpY="10"/>
        <w:tblW w:w="14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536"/>
        <w:gridCol w:w="2977"/>
        <w:gridCol w:w="2409"/>
      </w:tblGrid>
      <w:tr w:rsidR="000B156E" w:rsidRPr="00810565" w:rsidTr="00D24F16">
        <w:trPr>
          <w:trHeight w:val="453"/>
        </w:trPr>
        <w:tc>
          <w:tcPr>
            <w:tcW w:w="4323" w:type="dxa"/>
            <w:shd w:val="clear" w:color="auto" w:fill="8DB3E2" w:themeFill="text2" w:themeFillTint="66"/>
            <w:vAlign w:val="center"/>
          </w:tcPr>
          <w:p w:rsidR="000B156E" w:rsidRPr="00810565" w:rsidRDefault="000B156E" w:rsidP="00A15268">
            <w:pPr>
              <w:spacing w:after="0" w:line="240" w:lineRule="auto"/>
              <w:jc w:val="center"/>
              <w:rPr>
                <w:rFonts w:cstheme="minorHAnsi"/>
                <w:b/>
                <w:bCs/>
              </w:rPr>
            </w:pPr>
            <w:r w:rsidRPr="00810565">
              <w:rPr>
                <w:rFonts w:cstheme="minorHAnsi"/>
                <w:b/>
                <w:bCs/>
              </w:rPr>
              <w:t>Resumen Narrativo de</w:t>
            </w:r>
            <w:r w:rsidR="00C85A94" w:rsidRPr="00810565">
              <w:rPr>
                <w:rFonts w:cstheme="minorHAnsi"/>
                <w:b/>
                <w:bCs/>
              </w:rPr>
              <w:t xml:space="preserve"> </w:t>
            </w:r>
            <w:r w:rsidRPr="00810565">
              <w:rPr>
                <w:rFonts w:cstheme="minorHAnsi"/>
                <w:b/>
                <w:bCs/>
              </w:rPr>
              <w:t>Objetivos</w:t>
            </w:r>
          </w:p>
        </w:tc>
        <w:tc>
          <w:tcPr>
            <w:tcW w:w="4536" w:type="dxa"/>
            <w:shd w:val="clear" w:color="auto" w:fill="8DB3E2" w:themeFill="text2" w:themeFillTint="66"/>
            <w:vAlign w:val="center"/>
          </w:tcPr>
          <w:p w:rsidR="000B156E" w:rsidRPr="00810565" w:rsidRDefault="000B156E" w:rsidP="00A15268">
            <w:pPr>
              <w:spacing w:after="0" w:line="240" w:lineRule="auto"/>
              <w:jc w:val="center"/>
              <w:rPr>
                <w:rFonts w:cstheme="minorHAnsi"/>
                <w:b/>
                <w:bCs/>
              </w:rPr>
            </w:pPr>
            <w:r w:rsidRPr="00810565">
              <w:rPr>
                <w:rFonts w:cstheme="minorHAnsi"/>
                <w:b/>
                <w:bCs/>
              </w:rPr>
              <w:t>Indicadores Verificables Objetivamente</w:t>
            </w:r>
          </w:p>
        </w:tc>
        <w:tc>
          <w:tcPr>
            <w:tcW w:w="2977" w:type="dxa"/>
            <w:shd w:val="clear" w:color="auto" w:fill="8DB3E2" w:themeFill="text2" w:themeFillTint="66"/>
            <w:vAlign w:val="center"/>
          </w:tcPr>
          <w:p w:rsidR="000B156E" w:rsidRPr="00810565" w:rsidRDefault="000B156E" w:rsidP="00A15268">
            <w:pPr>
              <w:spacing w:after="0" w:line="240" w:lineRule="auto"/>
              <w:jc w:val="center"/>
              <w:rPr>
                <w:rFonts w:cstheme="minorHAnsi"/>
                <w:b/>
                <w:bCs/>
              </w:rPr>
            </w:pPr>
            <w:r w:rsidRPr="00810565">
              <w:rPr>
                <w:rFonts w:cstheme="minorHAnsi"/>
                <w:b/>
                <w:bCs/>
              </w:rPr>
              <w:t>Medios de Verificación</w:t>
            </w:r>
          </w:p>
        </w:tc>
        <w:tc>
          <w:tcPr>
            <w:tcW w:w="2409" w:type="dxa"/>
            <w:shd w:val="clear" w:color="auto" w:fill="8DB3E2" w:themeFill="text2" w:themeFillTint="66"/>
            <w:vAlign w:val="center"/>
          </w:tcPr>
          <w:p w:rsidR="000B156E" w:rsidRPr="00810565" w:rsidRDefault="000B156E" w:rsidP="00A15268">
            <w:pPr>
              <w:spacing w:after="0" w:line="240" w:lineRule="auto"/>
              <w:jc w:val="center"/>
              <w:rPr>
                <w:rFonts w:cstheme="minorHAnsi"/>
                <w:b/>
                <w:bCs/>
              </w:rPr>
            </w:pPr>
            <w:r w:rsidRPr="00810565">
              <w:rPr>
                <w:rFonts w:cstheme="minorHAnsi"/>
                <w:b/>
                <w:bCs/>
              </w:rPr>
              <w:t>Supuestos (o Riesgos)</w:t>
            </w:r>
          </w:p>
        </w:tc>
      </w:tr>
      <w:tr w:rsidR="000B156E" w:rsidRPr="00810565" w:rsidTr="00D24F16">
        <w:trPr>
          <w:trHeight w:val="1367"/>
        </w:trPr>
        <w:tc>
          <w:tcPr>
            <w:tcW w:w="4323" w:type="dxa"/>
            <w:shd w:val="clear" w:color="auto" w:fill="auto"/>
            <w:vAlign w:val="center"/>
          </w:tcPr>
          <w:p w:rsidR="00C2340C" w:rsidRPr="00810565" w:rsidRDefault="000B156E" w:rsidP="00A15268">
            <w:pPr>
              <w:spacing w:after="0" w:line="240" w:lineRule="auto"/>
              <w:rPr>
                <w:rFonts w:cstheme="minorHAnsi"/>
              </w:rPr>
            </w:pPr>
            <w:r w:rsidRPr="00810565">
              <w:rPr>
                <w:rFonts w:cstheme="minorHAnsi"/>
                <w:b/>
              </w:rPr>
              <w:t>FIN:</w:t>
            </w:r>
          </w:p>
          <w:p w:rsidR="00F95EE1" w:rsidRPr="00F95EE1" w:rsidRDefault="00C271A8" w:rsidP="00F95EE1">
            <w:pPr>
              <w:rPr>
                <w:rFonts w:cstheme="minorHAnsi"/>
              </w:rPr>
            </w:pPr>
            <w:r>
              <w:rPr>
                <w:rFonts w:cstheme="minorHAnsi"/>
              </w:rPr>
              <w:t>Mejorar el servicio de asistencia para todas las personas que transitan en la zona fronteriza con el Perú a través del sector denominado Lalamor</w:t>
            </w:r>
            <w:r w:rsidR="00484C53">
              <w:rPr>
                <w:rFonts w:cstheme="minorHAnsi"/>
              </w:rPr>
              <w:t>.</w:t>
            </w:r>
          </w:p>
          <w:p w:rsidR="00F95EE1" w:rsidRPr="00810565" w:rsidRDefault="00F95EE1" w:rsidP="00A841A3">
            <w:pPr>
              <w:spacing w:after="0" w:line="240" w:lineRule="auto"/>
              <w:jc w:val="both"/>
              <w:rPr>
                <w:rFonts w:cstheme="minorHAnsi"/>
              </w:rPr>
            </w:pPr>
          </w:p>
        </w:tc>
        <w:tc>
          <w:tcPr>
            <w:tcW w:w="4536" w:type="dxa"/>
            <w:shd w:val="clear" w:color="auto" w:fill="auto"/>
            <w:vAlign w:val="center"/>
          </w:tcPr>
          <w:p w:rsidR="00F95EE1" w:rsidRDefault="00C271A8" w:rsidP="00F95EE1">
            <w:pPr>
              <w:rPr>
                <w:rFonts w:ascii="Tahoma" w:hAnsi="Tahoma" w:cs="Tahoma"/>
                <w:sz w:val="16"/>
                <w:szCs w:val="16"/>
              </w:rPr>
            </w:pPr>
            <w:r>
              <w:rPr>
                <w:rFonts w:cstheme="minorHAnsi"/>
              </w:rPr>
              <w:t xml:space="preserve">Punto de interconexión de red de medio voltaje  con Perú </w:t>
            </w:r>
          </w:p>
          <w:p w:rsidR="000B156E" w:rsidRPr="00810565" w:rsidRDefault="000B156E" w:rsidP="00C71BCC">
            <w:pPr>
              <w:spacing w:after="0" w:line="240" w:lineRule="auto"/>
              <w:jc w:val="both"/>
              <w:rPr>
                <w:rFonts w:cstheme="minorHAnsi"/>
              </w:rPr>
            </w:pPr>
          </w:p>
        </w:tc>
        <w:tc>
          <w:tcPr>
            <w:tcW w:w="2977" w:type="dxa"/>
            <w:shd w:val="clear" w:color="auto" w:fill="auto"/>
            <w:vAlign w:val="center"/>
          </w:tcPr>
          <w:p w:rsidR="000B156E" w:rsidRDefault="000B156E" w:rsidP="00C71BCC">
            <w:pPr>
              <w:spacing w:after="0" w:line="240" w:lineRule="auto"/>
              <w:rPr>
                <w:rFonts w:cstheme="minorHAnsi"/>
              </w:rPr>
            </w:pPr>
            <w:r w:rsidRPr="00C71BCC">
              <w:rPr>
                <w:rFonts w:cstheme="minorHAnsi"/>
                <w:b/>
              </w:rPr>
              <w:t xml:space="preserve">MEER: </w:t>
            </w:r>
            <w:r w:rsidRPr="00810565">
              <w:rPr>
                <w:rFonts w:cstheme="minorHAnsi"/>
              </w:rPr>
              <w:t>Subsecretaria de Distribución y Comercialización.</w:t>
            </w:r>
          </w:p>
          <w:p w:rsidR="004326AA" w:rsidRDefault="004326AA" w:rsidP="00C71BCC">
            <w:pPr>
              <w:spacing w:after="0" w:line="240" w:lineRule="auto"/>
              <w:rPr>
                <w:rFonts w:cstheme="minorHAnsi"/>
              </w:rPr>
            </w:pPr>
          </w:p>
          <w:p w:rsidR="00730721" w:rsidRPr="00730721" w:rsidRDefault="00C271A8" w:rsidP="00730721">
            <w:pPr>
              <w:rPr>
                <w:rFonts w:cstheme="minorHAnsi"/>
              </w:rPr>
            </w:pPr>
            <w:r>
              <w:rPr>
                <w:rFonts w:cstheme="minorHAnsi"/>
              </w:rPr>
              <w:t>Estadísticas de la EERSSA</w:t>
            </w:r>
            <w:r w:rsidR="00730721" w:rsidRPr="00730721">
              <w:rPr>
                <w:rFonts w:cstheme="minorHAnsi"/>
              </w:rPr>
              <w:t>.</w:t>
            </w:r>
          </w:p>
          <w:p w:rsidR="00730721" w:rsidRPr="00810565" w:rsidRDefault="00730721" w:rsidP="00C71BCC">
            <w:pPr>
              <w:spacing w:after="0" w:line="240" w:lineRule="auto"/>
              <w:rPr>
                <w:rFonts w:cstheme="minorHAnsi"/>
              </w:rPr>
            </w:pPr>
          </w:p>
        </w:tc>
        <w:tc>
          <w:tcPr>
            <w:tcW w:w="2409" w:type="dxa"/>
            <w:shd w:val="clear" w:color="auto" w:fill="auto"/>
            <w:vAlign w:val="center"/>
          </w:tcPr>
          <w:p w:rsidR="004326AA" w:rsidRPr="004326AA" w:rsidRDefault="004326AA" w:rsidP="00BC1A2D">
            <w:pPr>
              <w:spacing w:after="0" w:line="240" w:lineRule="auto"/>
              <w:rPr>
                <w:rFonts w:cstheme="minorHAnsi"/>
              </w:rPr>
            </w:pPr>
          </w:p>
          <w:p w:rsidR="004326AA" w:rsidRDefault="00C271A8" w:rsidP="004326AA">
            <w:pPr>
              <w:rPr>
                <w:rFonts w:ascii="Tahoma" w:hAnsi="Tahoma" w:cs="Tahoma"/>
                <w:sz w:val="16"/>
                <w:szCs w:val="16"/>
              </w:rPr>
            </w:pPr>
            <w:r>
              <w:rPr>
                <w:rFonts w:cstheme="minorHAnsi"/>
              </w:rPr>
              <w:t>Cumplimiento por parte de los contratistas adjudicados para la ejecución de la obra.</w:t>
            </w:r>
          </w:p>
          <w:p w:rsidR="004326AA" w:rsidRPr="00D24F16" w:rsidRDefault="004326AA" w:rsidP="00BC1A2D">
            <w:pPr>
              <w:spacing w:after="0" w:line="240" w:lineRule="auto"/>
              <w:rPr>
                <w:rFonts w:cstheme="minorHAnsi"/>
                <w:color w:val="FF0000"/>
              </w:rPr>
            </w:pPr>
          </w:p>
        </w:tc>
      </w:tr>
      <w:tr w:rsidR="000B156E" w:rsidRPr="00810565" w:rsidTr="00D24F16">
        <w:trPr>
          <w:trHeight w:val="2692"/>
        </w:trPr>
        <w:tc>
          <w:tcPr>
            <w:tcW w:w="4323" w:type="dxa"/>
            <w:shd w:val="clear" w:color="auto" w:fill="auto"/>
            <w:vAlign w:val="center"/>
          </w:tcPr>
          <w:p w:rsidR="00073640" w:rsidRPr="00810565" w:rsidRDefault="00073640" w:rsidP="00A15268">
            <w:pPr>
              <w:spacing w:after="0" w:line="240" w:lineRule="auto"/>
              <w:rPr>
                <w:rFonts w:cstheme="minorHAnsi"/>
                <w:b/>
              </w:rPr>
            </w:pPr>
            <w:r w:rsidRPr="00810565">
              <w:rPr>
                <w:rFonts w:cstheme="minorHAnsi"/>
                <w:b/>
              </w:rPr>
              <w:t>PROPÓSITO:</w:t>
            </w:r>
          </w:p>
          <w:p w:rsidR="00882E93" w:rsidRPr="00810565" w:rsidRDefault="00C271A8" w:rsidP="0023599F">
            <w:pPr>
              <w:rPr>
                <w:rFonts w:cstheme="minorHAnsi"/>
                <w:b/>
              </w:rPr>
            </w:pPr>
            <w:r>
              <w:rPr>
                <w:rFonts w:cstheme="minorHAnsi"/>
              </w:rPr>
              <w:t xml:space="preserve">Brindar el suministro de energía eléctrica para la CEBAF y la factibilidad para el suministro de energía eléctrica en dos poblaciones ubicadas en la ruta Limones </w:t>
            </w:r>
            <w:proofErr w:type="gramStart"/>
            <w:r>
              <w:rPr>
                <w:rFonts w:cstheme="minorHAnsi"/>
              </w:rPr>
              <w:t xml:space="preserve">Lalamor </w:t>
            </w:r>
            <w:r w:rsidR="00BC728C">
              <w:rPr>
                <w:rFonts w:cstheme="minorHAnsi"/>
              </w:rPr>
              <w:t>.</w:t>
            </w:r>
            <w:proofErr w:type="gramEnd"/>
          </w:p>
        </w:tc>
        <w:tc>
          <w:tcPr>
            <w:tcW w:w="4536" w:type="dxa"/>
            <w:shd w:val="clear" w:color="auto" w:fill="auto"/>
            <w:vAlign w:val="center"/>
          </w:tcPr>
          <w:p w:rsidR="00073640" w:rsidRDefault="00073640" w:rsidP="00BC1A2D">
            <w:pPr>
              <w:spacing w:after="0" w:line="240" w:lineRule="auto"/>
              <w:jc w:val="both"/>
              <w:rPr>
                <w:rFonts w:cstheme="minorHAnsi"/>
              </w:rPr>
            </w:pPr>
            <w:r w:rsidRPr="00671540">
              <w:rPr>
                <w:rFonts w:cstheme="minorHAnsi"/>
              </w:rPr>
              <w:t>Al concluir la ejecución del Proyecto se  tendrá:</w:t>
            </w:r>
          </w:p>
          <w:p w:rsidR="00671540" w:rsidRDefault="00671540" w:rsidP="00C25FC2">
            <w:pPr>
              <w:pStyle w:val="Prrafodelista"/>
              <w:numPr>
                <w:ilvl w:val="0"/>
                <w:numId w:val="7"/>
              </w:numPr>
              <w:rPr>
                <w:rFonts w:cstheme="minorHAnsi"/>
              </w:rPr>
            </w:pPr>
            <w:r w:rsidRPr="00671540">
              <w:rPr>
                <w:rFonts w:cstheme="minorHAnsi"/>
              </w:rPr>
              <w:t>Número de Transformadores instalados</w:t>
            </w:r>
          </w:p>
          <w:p w:rsidR="00671540" w:rsidRDefault="00671540" w:rsidP="00C25FC2">
            <w:pPr>
              <w:pStyle w:val="Prrafodelista"/>
              <w:numPr>
                <w:ilvl w:val="0"/>
                <w:numId w:val="7"/>
              </w:numPr>
              <w:rPr>
                <w:rFonts w:cstheme="minorHAnsi"/>
              </w:rPr>
            </w:pPr>
            <w:r>
              <w:rPr>
                <w:rFonts w:cstheme="minorHAnsi"/>
              </w:rPr>
              <w:t>N</w:t>
            </w:r>
            <w:r w:rsidRPr="00671540">
              <w:rPr>
                <w:rFonts w:cstheme="minorHAnsi"/>
              </w:rPr>
              <w:t xml:space="preserve">úmero de estructuras en </w:t>
            </w:r>
            <w:r w:rsidR="00C271A8">
              <w:rPr>
                <w:rFonts w:cstheme="minorHAnsi"/>
              </w:rPr>
              <w:t>medio y bajo voltaje colocados</w:t>
            </w:r>
            <w:r w:rsidRPr="00671540">
              <w:rPr>
                <w:rFonts w:cstheme="minorHAnsi"/>
              </w:rPr>
              <w:t>.</w:t>
            </w:r>
          </w:p>
          <w:p w:rsidR="00671540" w:rsidRDefault="00671540" w:rsidP="00C25FC2">
            <w:pPr>
              <w:pStyle w:val="Prrafodelista"/>
              <w:numPr>
                <w:ilvl w:val="0"/>
                <w:numId w:val="7"/>
              </w:numPr>
              <w:autoSpaceDE w:val="0"/>
              <w:autoSpaceDN w:val="0"/>
              <w:adjustRightInd w:val="0"/>
              <w:spacing w:after="120" w:line="240" w:lineRule="auto"/>
              <w:jc w:val="both"/>
              <w:rPr>
                <w:rFonts w:eastAsia="Calibri" w:cstheme="minorHAnsi"/>
                <w:lang w:eastAsia="en-US"/>
              </w:rPr>
            </w:pPr>
            <w:r w:rsidRPr="00431308">
              <w:rPr>
                <w:rFonts w:eastAsia="Calibri" w:cstheme="minorHAnsi"/>
                <w:lang w:eastAsia="en-US"/>
              </w:rPr>
              <w:t xml:space="preserve">Kilómetros de conductor </w:t>
            </w:r>
            <w:r w:rsidR="00C271A8">
              <w:rPr>
                <w:rFonts w:eastAsia="Calibri" w:cstheme="minorHAnsi"/>
                <w:lang w:eastAsia="en-US"/>
              </w:rPr>
              <w:t>de</w:t>
            </w:r>
            <w:r w:rsidRPr="00431308">
              <w:rPr>
                <w:rFonts w:eastAsia="Calibri" w:cstheme="minorHAnsi"/>
                <w:lang w:eastAsia="en-US"/>
              </w:rPr>
              <w:t xml:space="preserve"> redes de medi</w:t>
            </w:r>
            <w:r w:rsidR="00C271A8">
              <w:rPr>
                <w:rFonts w:eastAsia="Calibri" w:cstheme="minorHAnsi"/>
                <w:lang w:eastAsia="en-US"/>
              </w:rPr>
              <w:t>o y bajo voltaje ejecutados</w:t>
            </w:r>
            <w:r w:rsidRPr="00431308">
              <w:rPr>
                <w:rFonts w:eastAsia="Calibri" w:cstheme="minorHAnsi"/>
                <w:lang w:eastAsia="en-US"/>
              </w:rPr>
              <w:t>.</w:t>
            </w:r>
          </w:p>
          <w:p w:rsidR="00671540" w:rsidRDefault="00671540" w:rsidP="00671540">
            <w:pPr>
              <w:pStyle w:val="Prrafodelista"/>
              <w:autoSpaceDE w:val="0"/>
              <w:autoSpaceDN w:val="0"/>
              <w:adjustRightInd w:val="0"/>
              <w:spacing w:after="120" w:line="240" w:lineRule="auto"/>
              <w:jc w:val="both"/>
              <w:rPr>
                <w:rFonts w:eastAsia="Calibri" w:cstheme="minorHAnsi"/>
                <w:lang w:eastAsia="en-US"/>
              </w:rPr>
            </w:pPr>
          </w:p>
          <w:p w:rsidR="00671540" w:rsidRPr="00671540" w:rsidRDefault="00671540" w:rsidP="00671540">
            <w:pPr>
              <w:rPr>
                <w:rFonts w:cstheme="minorHAnsi"/>
              </w:rPr>
            </w:pPr>
          </w:p>
          <w:p w:rsidR="00E50E6C" w:rsidRPr="003762FB" w:rsidRDefault="00E50E6C" w:rsidP="00671540">
            <w:pPr>
              <w:pStyle w:val="Prrafodelista"/>
              <w:spacing w:after="0" w:line="240" w:lineRule="auto"/>
              <w:jc w:val="both"/>
              <w:rPr>
                <w:rFonts w:cstheme="minorHAnsi"/>
              </w:rPr>
            </w:pPr>
          </w:p>
        </w:tc>
        <w:tc>
          <w:tcPr>
            <w:tcW w:w="2977" w:type="dxa"/>
            <w:shd w:val="clear" w:color="auto" w:fill="auto"/>
            <w:vAlign w:val="center"/>
          </w:tcPr>
          <w:p w:rsidR="003762FB" w:rsidRDefault="003762FB" w:rsidP="003762FB">
            <w:pPr>
              <w:spacing w:after="0" w:line="240" w:lineRule="auto"/>
              <w:jc w:val="both"/>
              <w:rPr>
                <w:rFonts w:cstheme="minorHAnsi"/>
              </w:rPr>
            </w:pPr>
          </w:p>
          <w:p w:rsidR="004440F7" w:rsidRPr="004440F7" w:rsidRDefault="0028516E" w:rsidP="004440F7">
            <w:pPr>
              <w:spacing w:after="0" w:line="240" w:lineRule="auto"/>
              <w:jc w:val="both"/>
              <w:rPr>
                <w:rFonts w:cstheme="minorHAnsi"/>
                <w:b/>
              </w:rPr>
            </w:pPr>
            <w:r w:rsidRPr="00BC1A2D">
              <w:rPr>
                <w:rFonts w:cstheme="minorHAnsi"/>
                <w:b/>
              </w:rPr>
              <w:t xml:space="preserve">Empresa Eléctrica </w:t>
            </w:r>
            <w:r w:rsidR="002B71F0" w:rsidRPr="00BC1A2D">
              <w:rPr>
                <w:rFonts w:cstheme="minorHAnsi"/>
                <w:b/>
              </w:rPr>
              <w:t>Regional del Sur S.A.</w:t>
            </w:r>
            <w:r w:rsidR="004440F7">
              <w:rPr>
                <w:rFonts w:cstheme="minorHAnsi"/>
                <w:b/>
              </w:rPr>
              <w:t xml:space="preserve"> </w:t>
            </w:r>
            <w:r w:rsidR="004440F7" w:rsidRPr="004440F7">
              <w:rPr>
                <w:rFonts w:cstheme="minorHAnsi"/>
              </w:rPr>
              <w:t>Avance físico del proyecto</w:t>
            </w:r>
            <w:r w:rsidR="00484C53">
              <w:rPr>
                <w:rFonts w:cstheme="minorHAnsi"/>
              </w:rPr>
              <w:t>.</w:t>
            </w:r>
          </w:p>
          <w:p w:rsidR="004440F7" w:rsidRPr="00BC1A2D" w:rsidRDefault="004440F7" w:rsidP="003762FB">
            <w:pPr>
              <w:spacing w:after="0" w:line="240" w:lineRule="auto"/>
              <w:jc w:val="both"/>
              <w:rPr>
                <w:rFonts w:cstheme="minorHAnsi"/>
                <w:b/>
              </w:rPr>
            </w:pPr>
          </w:p>
        </w:tc>
        <w:tc>
          <w:tcPr>
            <w:tcW w:w="2409" w:type="dxa"/>
            <w:shd w:val="clear" w:color="auto" w:fill="auto"/>
            <w:vAlign w:val="center"/>
          </w:tcPr>
          <w:p w:rsidR="00484C53" w:rsidRPr="00484C53" w:rsidRDefault="00C271A8" w:rsidP="00484C53">
            <w:pPr>
              <w:rPr>
                <w:rFonts w:cstheme="minorHAnsi"/>
              </w:rPr>
            </w:pPr>
            <w:r>
              <w:rPr>
                <w:rFonts w:cstheme="minorHAnsi"/>
              </w:rPr>
              <w:t>Buena calidad de materiales y equipos utilizados para la ejecutar la obra</w:t>
            </w:r>
            <w:r w:rsidR="007F6206">
              <w:rPr>
                <w:rFonts w:cstheme="minorHAnsi"/>
              </w:rPr>
              <w:t>. Temporal adecuado para la construcción de la obra</w:t>
            </w:r>
            <w:r w:rsidR="00484C53" w:rsidRPr="00484C53">
              <w:rPr>
                <w:rFonts w:cstheme="minorHAnsi"/>
              </w:rPr>
              <w:t>.</w:t>
            </w:r>
          </w:p>
          <w:p w:rsidR="000B156E" w:rsidRPr="00810565" w:rsidRDefault="000B156E" w:rsidP="00A15268">
            <w:pPr>
              <w:spacing w:after="0" w:line="240" w:lineRule="auto"/>
              <w:rPr>
                <w:rFonts w:cstheme="minorHAnsi"/>
              </w:rPr>
            </w:pPr>
          </w:p>
        </w:tc>
      </w:tr>
      <w:tr w:rsidR="000B156E" w:rsidRPr="00810565" w:rsidTr="00D24F16">
        <w:trPr>
          <w:trHeight w:val="1397"/>
        </w:trPr>
        <w:tc>
          <w:tcPr>
            <w:tcW w:w="4323" w:type="dxa"/>
            <w:shd w:val="clear" w:color="auto" w:fill="auto"/>
            <w:vAlign w:val="center"/>
          </w:tcPr>
          <w:p w:rsidR="000B156E" w:rsidRPr="00810565" w:rsidRDefault="000B156E" w:rsidP="00A15268">
            <w:pPr>
              <w:spacing w:after="0" w:line="240" w:lineRule="auto"/>
              <w:rPr>
                <w:rFonts w:cstheme="minorHAnsi"/>
                <w:b/>
              </w:rPr>
            </w:pPr>
            <w:r w:rsidRPr="00810565">
              <w:rPr>
                <w:rFonts w:cstheme="minorHAnsi"/>
                <w:b/>
              </w:rPr>
              <w:t xml:space="preserve">COMPONENTES: </w:t>
            </w:r>
          </w:p>
          <w:p w:rsidR="00745DCD" w:rsidRDefault="007F6206" w:rsidP="00745DCD">
            <w:pPr>
              <w:rPr>
                <w:rFonts w:cstheme="minorHAnsi"/>
              </w:rPr>
            </w:pPr>
            <w:r>
              <w:rPr>
                <w:rFonts w:cstheme="minorHAnsi"/>
              </w:rPr>
              <w:t>Contratación de la obra</w:t>
            </w:r>
            <w:r w:rsidR="00745DCD" w:rsidRPr="00745DCD">
              <w:rPr>
                <w:rFonts w:cstheme="minorHAnsi"/>
              </w:rPr>
              <w:t xml:space="preserve">. </w:t>
            </w:r>
          </w:p>
          <w:p w:rsidR="000B156E" w:rsidRDefault="007F6206" w:rsidP="007F6206">
            <w:pPr>
              <w:rPr>
                <w:rFonts w:cstheme="minorHAnsi"/>
              </w:rPr>
            </w:pPr>
            <w:r>
              <w:rPr>
                <w:rFonts w:cstheme="minorHAnsi"/>
              </w:rPr>
              <w:t>Administración directa de la EERSSA de la ejecución de la obra</w:t>
            </w:r>
            <w:r w:rsidR="00745DCD" w:rsidRPr="00745DCD">
              <w:rPr>
                <w:rFonts w:cstheme="minorHAnsi"/>
              </w:rPr>
              <w:t>.</w:t>
            </w:r>
          </w:p>
          <w:p w:rsidR="0062343E" w:rsidRDefault="0062343E" w:rsidP="00745DCD">
            <w:pPr>
              <w:pStyle w:val="Prrafodelista"/>
              <w:spacing w:after="0" w:line="240" w:lineRule="auto"/>
              <w:ind w:left="0"/>
              <w:jc w:val="both"/>
              <w:rPr>
                <w:rFonts w:cstheme="minorHAnsi"/>
              </w:rPr>
            </w:pPr>
          </w:p>
          <w:p w:rsidR="0062343E" w:rsidRDefault="0062343E" w:rsidP="00745DCD">
            <w:pPr>
              <w:pStyle w:val="Prrafodelista"/>
              <w:spacing w:after="0" w:line="240" w:lineRule="auto"/>
              <w:ind w:left="0"/>
              <w:jc w:val="both"/>
              <w:rPr>
                <w:rFonts w:cstheme="minorHAnsi"/>
              </w:rPr>
            </w:pPr>
          </w:p>
          <w:p w:rsidR="0062343E" w:rsidRPr="00810565" w:rsidRDefault="0062343E" w:rsidP="0062343E">
            <w:pPr>
              <w:pStyle w:val="Prrafodelista"/>
              <w:spacing w:after="0" w:line="240" w:lineRule="auto"/>
              <w:ind w:left="0"/>
              <w:jc w:val="both"/>
              <w:rPr>
                <w:rFonts w:cstheme="minorHAnsi"/>
              </w:rPr>
            </w:pPr>
          </w:p>
        </w:tc>
        <w:tc>
          <w:tcPr>
            <w:tcW w:w="4536" w:type="dxa"/>
            <w:shd w:val="clear" w:color="auto" w:fill="auto"/>
            <w:vAlign w:val="center"/>
          </w:tcPr>
          <w:p w:rsidR="00A841A3" w:rsidRPr="00810565" w:rsidRDefault="00A841A3" w:rsidP="00A841A3">
            <w:pPr>
              <w:spacing w:after="0" w:line="240" w:lineRule="auto"/>
              <w:jc w:val="both"/>
              <w:rPr>
                <w:rFonts w:cstheme="minorHAnsi"/>
              </w:rPr>
            </w:pPr>
          </w:p>
          <w:p w:rsidR="00745DCD" w:rsidRDefault="007F6206" w:rsidP="00C25FC2">
            <w:pPr>
              <w:pStyle w:val="Prrafodelista"/>
              <w:numPr>
                <w:ilvl w:val="0"/>
                <w:numId w:val="8"/>
              </w:numPr>
              <w:rPr>
                <w:rFonts w:cstheme="minorHAnsi"/>
              </w:rPr>
            </w:pPr>
            <w:r w:rsidRPr="007F6206">
              <w:rPr>
                <w:rFonts w:cstheme="minorHAnsi"/>
              </w:rPr>
              <w:t>Al concluir la ejecución del proyecto en el año 201</w:t>
            </w:r>
            <w:r>
              <w:rPr>
                <w:rFonts w:cstheme="minorHAnsi"/>
              </w:rPr>
              <w:t>7</w:t>
            </w:r>
            <w:r w:rsidRPr="007F6206">
              <w:rPr>
                <w:rFonts w:cstheme="minorHAnsi"/>
              </w:rPr>
              <w:t xml:space="preserve">, se habrá construido e instalado </w:t>
            </w:r>
            <w:r>
              <w:rPr>
                <w:rFonts w:cstheme="minorHAnsi"/>
              </w:rPr>
              <w:t>12,4</w:t>
            </w:r>
            <w:r w:rsidRPr="007F6206">
              <w:rPr>
                <w:rFonts w:cstheme="minorHAnsi"/>
              </w:rPr>
              <w:t xml:space="preserve">  Km de líneas de media tensión, </w:t>
            </w:r>
            <w:r>
              <w:rPr>
                <w:rFonts w:cstheme="minorHAnsi"/>
              </w:rPr>
              <w:t>1</w:t>
            </w:r>
            <w:r w:rsidRPr="007F6206">
              <w:rPr>
                <w:rFonts w:cstheme="minorHAnsi"/>
              </w:rPr>
              <w:t xml:space="preserve">  Km de redes de baja tensión, </w:t>
            </w:r>
            <w:r>
              <w:rPr>
                <w:rFonts w:cstheme="minorHAnsi"/>
              </w:rPr>
              <w:lastRenderedPageBreak/>
              <w:t>4</w:t>
            </w:r>
            <w:r w:rsidRPr="007F6206">
              <w:rPr>
                <w:rFonts w:cstheme="minorHAnsi"/>
              </w:rPr>
              <w:t xml:space="preserve"> transformadores de distribución y </w:t>
            </w:r>
            <w:r>
              <w:rPr>
                <w:rFonts w:cstheme="minorHAnsi"/>
              </w:rPr>
              <w:t>30</w:t>
            </w:r>
            <w:r w:rsidRPr="007F6206">
              <w:rPr>
                <w:rFonts w:cstheme="minorHAnsi"/>
              </w:rPr>
              <w:t xml:space="preserve"> medidores. </w:t>
            </w:r>
            <w:r w:rsidR="00745DCD" w:rsidRPr="00373494">
              <w:rPr>
                <w:rFonts w:cstheme="minorHAnsi"/>
              </w:rPr>
              <w:t>.</w:t>
            </w:r>
          </w:p>
          <w:p w:rsidR="00163411" w:rsidRPr="00810565" w:rsidRDefault="00163411" w:rsidP="007F6206">
            <w:pPr>
              <w:pStyle w:val="Prrafodelista"/>
              <w:rPr>
                <w:rFonts w:cstheme="minorHAnsi"/>
              </w:rPr>
            </w:pPr>
          </w:p>
        </w:tc>
        <w:tc>
          <w:tcPr>
            <w:tcW w:w="2977" w:type="dxa"/>
            <w:shd w:val="clear" w:color="auto" w:fill="auto"/>
            <w:vAlign w:val="center"/>
          </w:tcPr>
          <w:p w:rsidR="007F6206" w:rsidRPr="007F6206" w:rsidRDefault="007F6206" w:rsidP="007F6206">
            <w:pPr>
              <w:spacing w:after="0" w:line="240" w:lineRule="auto"/>
              <w:jc w:val="both"/>
              <w:rPr>
                <w:rFonts w:cstheme="minorHAnsi"/>
              </w:rPr>
            </w:pPr>
            <w:r>
              <w:rPr>
                <w:rFonts w:cstheme="minorHAnsi"/>
              </w:rPr>
              <w:lastRenderedPageBreak/>
              <w:t>ARCONEL</w:t>
            </w:r>
            <w:r w:rsidRPr="007F6206">
              <w:rPr>
                <w:rFonts w:cstheme="minorHAnsi"/>
              </w:rPr>
              <w:t>: Dirección de Supervisión y Control.</w:t>
            </w:r>
          </w:p>
          <w:p w:rsidR="007F6206" w:rsidRPr="007F6206" w:rsidRDefault="007F6206" w:rsidP="007F6206">
            <w:pPr>
              <w:spacing w:after="0" w:line="240" w:lineRule="auto"/>
              <w:jc w:val="both"/>
              <w:rPr>
                <w:rFonts w:cstheme="minorHAnsi"/>
              </w:rPr>
            </w:pPr>
            <w:r w:rsidRPr="007F6206">
              <w:rPr>
                <w:rFonts w:cstheme="minorHAnsi"/>
              </w:rPr>
              <w:t>• Las unidades Geico, Gefi de la Empresa Eléctrica Regional del Sur S.A.</w:t>
            </w:r>
          </w:p>
          <w:p w:rsidR="000B156E" w:rsidRPr="00810565" w:rsidRDefault="007F6206" w:rsidP="007F6206">
            <w:pPr>
              <w:spacing w:after="0" w:line="240" w:lineRule="auto"/>
              <w:rPr>
                <w:rFonts w:cstheme="minorHAnsi"/>
              </w:rPr>
            </w:pPr>
            <w:r w:rsidRPr="007F6206">
              <w:rPr>
                <w:rFonts w:cstheme="minorHAnsi"/>
              </w:rPr>
              <w:t xml:space="preserve">• Contraloría General del </w:t>
            </w:r>
            <w:r w:rsidRPr="007F6206">
              <w:rPr>
                <w:rFonts w:cstheme="minorHAnsi"/>
              </w:rPr>
              <w:lastRenderedPageBreak/>
              <w:t>Estado.</w:t>
            </w:r>
            <w:r w:rsidRPr="007F6206">
              <w:rPr>
                <w:rFonts w:cstheme="minorHAnsi"/>
                <w:b/>
              </w:rPr>
              <w:t xml:space="preserve"> </w:t>
            </w:r>
          </w:p>
        </w:tc>
        <w:tc>
          <w:tcPr>
            <w:tcW w:w="2409" w:type="dxa"/>
            <w:shd w:val="clear" w:color="auto" w:fill="auto"/>
            <w:vAlign w:val="center"/>
          </w:tcPr>
          <w:p w:rsidR="007F6206" w:rsidRPr="007F6206" w:rsidRDefault="007F6206" w:rsidP="00C25FC2">
            <w:pPr>
              <w:pStyle w:val="Prrafodelista"/>
              <w:numPr>
                <w:ilvl w:val="0"/>
                <w:numId w:val="16"/>
              </w:numPr>
              <w:rPr>
                <w:rFonts w:cstheme="minorHAnsi"/>
              </w:rPr>
            </w:pPr>
            <w:r w:rsidRPr="007F6206">
              <w:rPr>
                <w:rFonts w:cstheme="minorHAnsi"/>
              </w:rPr>
              <w:lastRenderedPageBreak/>
              <w:t>Vías de acceso en malas condiciones.</w:t>
            </w:r>
          </w:p>
          <w:p w:rsidR="007F6206" w:rsidRPr="007F6206" w:rsidRDefault="007F6206" w:rsidP="007F6206">
            <w:pPr>
              <w:rPr>
                <w:rFonts w:cstheme="minorHAnsi"/>
              </w:rPr>
            </w:pPr>
            <w:r w:rsidRPr="007F6206">
              <w:rPr>
                <w:rFonts w:cstheme="minorHAnsi"/>
              </w:rPr>
              <w:t>• Aplicación del Artículo 59 de LOSNCP.</w:t>
            </w:r>
          </w:p>
          <w:p w:rsidR="007F6206" w:rsidRPr="007F6206" w:rsidRDefault="007F6206" w:rsidP="007F6206">
            <w:pPr>
              <w:rPr>
                <w:rFonts w:cstheme="minorHAnsi"/>
              </w:rPr>
            </w:pPr>
            <w:r w:rsidRPr="007F6206">
              <w:rPr>
                <w:rFonts w:cstheme="minorHAnsi"/>
              </w:rPr>
              <w:lastRenderedPageBreak/>
              <w:t>• Incumplimiento del Contratista.</w:t>
            </w:r>
          </w:p>
          <w:p w:rsidR="000B156E" w:rsidRPr="00810565" w:rsidRDefault="007F6206" w:rsidP="007F6206">
            <w:pPr>
              <w:autoSpaceDE w:val="0"/>
              <w:autoSpaceDN w:val="0"/>
              <w:adjustRightInd w:val="0"/>
              <w:spacing w:after="0" w:line="240" w:lineRule="auto"/>
              <w:rPr>
                <w:rFonts w:cstheme="minorHAnsi"/>
              </w:rPr>
            </w:pPr>
            <w:r w:rsidRPr="007F6206">
              <w:rPr>
                <w:rFonts w:cstheme="minorHAnsi"/>
              </w:rPr>
              <w:t xml:space="preserve">• Gestión oportuna del financiamiento del proyecto. </w:t>
            </w:r>
          </w:p>
        </w:tc>
      </w:tr>
      <w:tr w:rsidR="008A4819" w:rsidRPr="00810565" w:rsidTr="00D24F16">
        <w:trPr>
          <w:trHeight w:val="85"/>
        </w:trPr>
        <w:tc>
          <w:tcPr>
            <w:tcW w:w="14245" w:type="dxa"/>
            <w:gridSpan w:val="4"/>
            <w:shd w:val="clear" w:color="auto" w:fill="auto"/>
            <w:vAlign w:val="center"/>
          </w:tcPr>
          <w:p w:rsidR="008A4819" w:rsidRPr="00810565" w:rsidRDefault="00373494" w:rsidP="003762FB">
            <w:pPr>
              <w:autoSpaceDE w:val="0"/>
              <w:autoSpaceDN w:val="0"/>
              <w:adjustRightInd w:val="0"/>
              <w:spacing w:after="0" w:line="240" w:lineRule="auto"/>
              <w:rPr>
                <w:rFonts w:cstheme="minorHAnsi"/>
              </w:rPr>
            </w:pPr>
            <w:r>
              <w:rPr>
                <w:rFonts w:cstheme="minorHAnsi"/>
                <w:b/>
              </w:rPr>
              <w:lastRenderedPageBreak/>
              <w:t>ACTIVIDADES</w:t>
            </w:r>
          </w:p>
        </w:tc>
      </w:tr>
      <w:tr w:rsidR="00753C5D" w:rsidRPr="00810565" w:rsidTr="00753C5D">
        <w:trPr>
          <w:trHeight w:val="163"/>
        </w:trPr>
        <w:tc>
          <w:tcPr>
            <w:tcW w:w="8859" w:type="dxa"/>
            <w:gridSpan w:val="2"/>
            <w:shd w:val="clear" w:color="auto" w:fill="auto"/>
            <w:vAlign w:val="center"/>
          </w:tcPr>
          <w:p w:rsidR="00753C5D" w:rsidRPr="008A4819" w:rsidRDefault="00753C5D" w:rsidP="008A4819">
            <w:pPr>
              <w:autoSpaceDE w:val="0"/>
              <w:autoSpaceDN w:val="0"/>
              <w:adjustRightInd w:val="0"/>
              <w:spacing w:after="0" w:line="240" w:lineRule="auto"/>
              <w:rPr>
                <w:rFonts w:cstheme="minorHAnsi"/>
              </w:rPr>
            </w:pPr>
            <w:r w:rsidRPr="00810565">
              <w:rPr>
                <w:rFonts w:cstheme="minorHAnsi"/>
                <w:b/>
              </w:rPr>
              <w:t>COMPONENTE  1</w:t>
            </w:r>
          </w:p>
        </w:tc>
        <w:tc>
          <w:tcPr>
            <w:tcW w:w="2977" w:type="dxa"/>
            <w:vMerge w:val="restart"/>
            <w:shd w:val="clear" w:color="auto" w:fill="auto"/>
            <w:vAlign w:val="center"/>
          </w:tcPr>
          <w:p w:rsidR="00753C5D" w:rsidRPr="00753C5D" w:rsidRDefault="00753C5D" w:rsidP="00753C5D">
            <w:pPr>
              <w:spacing w:after="0" w:line="240" w:lineRule="auto"/>
              <w:rPr>
                <w:rFonts w:cstheme="minorHAnsi"/>
              </w:rPr>
            </w:pPr>
            <w:r w:rsidRPr="00753C5D">
              <w:rPr>
                <w:rFonts w:cstheme="minorHAnsi"/>
                <w:b/>
              </w:rPr>
              <w:t xml:space="preserve">• </w:t>
            </w:r>
            <w:r w:rsidRPr="00753C5D">
              <w:rPr>
                <w:rFonts w:cstheme="minorHAnsi"/>
              </w:rPr>
              <w:t>CONELEC: Dirección de Supervisión y Control.</w:t>
            </w:r>
          </w:p>
          <w:p w:rsidR="00753C5D" w:rsidRPr="00753C5D" w:rsidRDefault="00753C5D" w:rsidP="00753C5D">
            <w:pPr>
              <w:spacing w:after="0" w:line="240" w:lineRule="auto"/>
              <w:rPr>
                <w:rFonts w:cstheme="minorHAnsi"/>
              </w:rPr>
            </w:pPr>
            <w:r w:rsidRPr="00753C5D">
              <w:rPr>
                <w:rFonts w:cstheme="minorHAnsi"/>
              </w:rPr>
              <w:t>• Empresa Eléctrica Regional del Sur S.A.</w:t>
            </w:r>
          </w:p>
          <w:p w:rsidR="00753C5D" w:rsidRPr="00753C5D" w:rsidRDefault="00753C5D" w:rsidP="00753C5D">
            <w:pPr>
              <w:spacing w:after="0" w:line="240" w:lineRule="auto"/>
              <w:rPr>
                <w:rFonts w:cstheme="minorHAnsi"/>
              </w:rPr>
            </w:pPr>
            <w:r w:rsidRPr="00753C5D">
              <w:rPr>
                <w:rFonts w:cstheme="minorHAnsi"/>
              </w:rPr>
              <w:t>• INCOP: Compras Públicas.</w:t>
            </w:r>
          </w:p>
          <w:p w:rsidR="00753C5D" w:rsidRPr="008A4819" w:rsidRDefault="00753C5D" w:rsidP="00753C5D">
            <w:pPr>
              <w:spacing w:after="0" w:line="240" w:lineRule="auto"/>
              <w:rPr>
                <w:rFonts w:cstheme="minorHAnsi"/>
              </w:rPr>
            </w:pPr>
            <w:r w:rsidRPr="00753C5D">
              <w:rPr>
                <w:rFonts w:cstheme="minorHAnsi"/>
              </w:rPr>
              <w:t>• Fiscalización del proyecto</w:t>
            </w:r>
          </w:p>
        </w:tc>
        <w:tc>
          <w:tcPr>
            <w:tcW w:w="2409" w:type="dxa"/>
            <w:vMerge w:val="restart"/>
            <w:shd w:val="clear" w:color="auto" w:fill="auto"/>
            <w:vAlign w:val="center"/>
          </w:tcPr>
          <w:p w:rsidR="00753C5D" w:rsidRPr="00753C5D" w:rsidRDefault="00753C5D" w:rsidP="00753C5D">
            <w:pPr>
              <w:pStyle w:val="Prrafodelista"/>
              <w:spacing w:after="0" w:line="240" w:lineRule="auto"/>
              <w:ind w:left="360"/>
              <w:jc w:val="both"/>
              <w:rPr>
                <w:rFonts w:cstheme="minorHAnsi"/>
              </w:rPr>
            </w:pPr>
          </w:p>
          <w:p w:rsidR="00753C5D" w:rsidRPr="00753C5D" w:rsidRDefault="00753C5D" w:rsidP="00753C5D">
            <w:pPr>
              <w:pStyle w:val="Prrafodelista"/>
              <w:spacing w:after="0" w:line="240" w:lineRule="auto"/>
              <w:ind w:left="360"/>
              <w:jc w:val="both"/>
              <w:rPr>
                <w:rFonts w:cstheme="minorHAnsi"/>
              </w:rPr>
            </w:pPr>
            <w:r w:rsidRPr="00753C5D">
              <w:rPr>
                <w:rFonts w:cstheme="minorHAnsi"/>
              </w:rPr>
              <w:t>• Asignación de  recursos económicos.</w:t>
            </w:r>
          </w:p>
          <w:p w:rsidR="00753C5D" w:rsidRPr="00753C5D" w:rsidRDefault="00753C5D" w:rsidP="00753C5D">
            <w:pPr>
              <w:pStyle w:val="Prrafodelista"/>
              <w:spacing w:after="0" w:line="240" w:lineRule="auto"/>
              <w:ind w:left="360"/>
              <w:jc w:val="both"/>
              <w:rPr>
                <w:rFonts w:cstheme="minorHAnsi"/>
              </w:rPr>
            </w:pPr>
            <w:r w:rsidRPr="00753C5D">
              <w:rPr>
                <w:rFonts w:cstheme="minorHAnsi"/>
              </w:rPr>
              <w:t>• Inestabilidad del mercado de insumos eléctricos.</w:t>
            </w:r>
          </w:p>
          <w:p w:rsidR="00753C5D" w:rsidRPr="00753C5D" w:rsidRDefault="00753C5D" w:rsidP="00753C5D">
            <w:pPr>
              <w:pStyle w:val="Prrafodelista"/>
              <w:spacing w:after="0" w:line="240" w:lineRule="auto"/>
              <w:ind w:left="360"/>
              <w:jc w:val="both"/>
              <w:rPr>
                <w:rFonts w:cstheme="minorHAnsi"/>
              </w:rPr>
            </w:pPr>
            <w:r w:rsidRPr="00753C5D">
              <w:rPr>
                <w:rFonts w:cstheme="minorHAnsi"/>
              </w:rPr>
              <w:t>• Condiciones climáticas adversas.</w:t>
            </w:r>
          </w:p>
          <w:p w:rsidR="00753C5D" w:rsidRPr="008A4819" w:rsidRDefault="00753C5D" w:rsidP="00753C5D">
            <w:pPr>
              <w:pStyle w:val="Prrafodelista"/>
              <w:autoSpaceDE w:val="0"/>
              <w:autoSpaceDN w:val="0"/>
              <w:adjustRightInd w:val="0"/>
              <w:spacing w:after="0" w:line="240" w:lineRule="auto"/>
              <w:ind w:left="360"/>
              <w:rPr>
                <w:rFonts w:cstheme="minorHAnsi"/>
              </w:rPr>
            </w:pPr>
            <w:r w:rsidRPr="00753C5D">
              <w:rPr>
                <w:rFonts w:cstheme="minorHAnsi"/>
              </w:rPr>
              <w:t>• Cumplimiento en la ejecución de proyecto por parte de la Empresa Eléctrica Regional del Sur S.A.</w:t>
            </w:r>
          </w:p>
        </w:tc>
      </w:tr>
      <w:tr w:rsidR="00753C5D" w:rsidRPr="00810565" w:rsidTr="00D24F16">
        <w:trPr>
          <w:trHeight w:val="1411"/>
        </w:trPr>
        <w:tc>
          <w:tcPr>
            <w:tcW w:w="4323" w:type="dxa"/>
            <w:shd w:val="clear" w:color="auto" w:fill="auto"/>
            <w:vAlign w:val="center"/>
          </w:tcPr>
          <w:p w:rsidR="00753C5D" w:rsidRPr="007F6206" w:rsidRDefault="00753C5D" w:rsidP="007F6206">
            <w:pPr>
              <w:spacing w:after="0" w:line="240" w:lineRule="auto"/>
              <w:rPr>
                <w:rFonts w:cstheme="minorHAnsi"/>
              </w:rPr>
            </w:pPr>
            <w:r w:rsidRPr="007F6206">
              <w:rPr>
                <w:rFonts w:cstheme="minorHAnsi"/>
              </w:rPr>
              <w:t>1.</w:t>
            </w:r>
            <w:r>
              <w:rPr>
                <w:rFonts w:cstheme="minorHAnsi"/>
              </w:rPr>
              <w:t>1</w:t>
            </w:r>
            <w:r w:rsidRPr="007F6206">
              <w:rPr>
                <w:rFonts w:cstheme="minorHAnsi"/>
              </w:rPr>
              <w:t xml:space="preserve"> Pago de Anticipo.</w:t>
            </w:r>
          </w:p>
          <w:p w:rsidR="00753C5D" w:rsidRPr="007F6206" w:rsidRDefault="00753C5D" w:rsidP="007F6206">
            <w:pPr>
              <w:spacing w:after="0" w:line="240" w:lineRule="auto"/>
              <w:rPr>
                <w:rFonts w:cstheme="minorHAnsi"/>
              </w:rPr>
            </w:pPr>
            <w:r w:rsidRPr="007F6206">
              <w:rPr>
                <w:rFonts w:cstheme="minorHAnsi"/>
              </w:rPr>
              <w:t>1.</w:t>
            </w:r>
            <w:r>
              <w:rPr>
                <w:rFonts w:cstheme="minorHAnsi"/>
              </w:rPr>
              <w:t>2</w:t>
            </w:r>
            <w:r w:rsidRPr="007F6206">
              <w:rPr>
                <w:rFonts w:cstheme="minorHAnsi"/>
              </w:rPr>
              <w:t xml:space="preserve"> Pagos según avance de Obra</w:t>
            </w:r>
          </w:p>
          <w:p w:rsidR="00753C5D" w:rsidRDefault="00753C5D" w:rsidP="007F6206">
            <w:pPr>
              <w:rPr>
                <w:rFonts w:ascii="Tahoma" w:hAnsi="Tahoma" w:cs="Tahoma"/>
                <w:sz w:val="16"/>
                <w:szCs w:val="16"/>
              </w:rPr>
            </w:pPr>
            <w:r w:rsidRPr="007F6206">
              <w:rPr>
                <w:rFonts w:cstheme="minorHAnsi"/>
              </w:rPr>
              <w:t>1.</w:t>
            </w:r>
            <w:r>
              <w:rPr>
                <w:rFonts w:cstheme="minorHAnsi"/>
              </w:rPr>
              <w:t xml:space="preserve">3 </w:t>
            </w:r>
            <w:r w:rsidRPr="007F6206">
              <w:rPr>
                <w:rFonts w:cstheme="minorHAnsi"/>
              </w:rPr>
              <w:t>Acta Entrega Recepción y pago final.</w:t>
            </w:r>
          </w:p>
          <w:p w:rsidR="00753C5D" w:rsidRDefault="00753C5D" w:rsidP="00215456">
            <w:pPr>
              <w:rPr>
                <w:rFonts w:ascii="Tahoma" w:hAnsi="Tahoma" w:cs="Tahoma"/>
                <w:sz w:val="16"/>
                <w:szCs w:val="16"/>
              </w:rPr>
            </w:pPr>
          </w:p>
          <w:p w:rsidR="00753C5D" w:rsidRPr="008A4819" w:rsidRDefault="00753C5D" w:rsidP="00C25FC2">
            <w:pPr>
              <w:pStyle w:val="Prrafodelista"/>
              <w:numPr>
                <w:ilvl w:val="1"/>
                <w:numId w:val="2"/>
              </w:numPr>
              <w:spacing w:after="0" w:line="240" w:lineRule="auto"/>
              <w:ind w:left="0"/>
              <w:rPr>
                <w:rFonts w:cstheme="minorHAnsi"/>
              </w:rPr>
            </w:pPr>
          </w:p>
        </w:tc>
        <w:tc>
          <w:tcPr>
            <w:tcW w:w="4536" w:type="dxa"/>
            <w:shd w:val="clear" w:color="auto" w:fill="auto"/>
            <w:vAlign w:val="center"/>
          </w:tcPr>
          <w:p w:rsidR="00753C5D" w:rsidRPr="00810565" w:rsidRDefault="00753C5D" w:rsidP="00C25FC2">
            <w:pPr>
              <w:pStyle w:val="Prrafodelista"/>
              <w:numPr>
                <w:ilvl w:val="0"/>
                <w:numId w:val="1"/>
              </w:numPr>
              <w:tabs>
                <w:tab w:val="num" w:pos="170"/>
              </w:tabs>
              <w:spacing w:after="0" w:line="240" w:lineRule="auto"/>
              <w:ind w:left="0" w:hanging="357"/>
              <w:rPr>
                <w:rFonts w:cstheme="minorHAnsi"/>
              </w:rPr>
            </w:pPr>
            <w:r w:rsidRPr="00810565">
              <w:rPr>
                <w:rFonts w:cstheme="minorHAnsi"/>
                <w:b/>
              </w:rPr>
              <w:t>USD</w:t>
            </w:r>
            <w:r>
              <w:rPr>
                <w:rFonts w:cstheme="minorHAnsi"/>
                <w:b/>
              </w:rPr>
              <w:t xml:space="preserve">  309,354.95</w:t>
            </w:r>
          </w:p>
        </w:tc>
        <w:tc>
          <w:tcPr>
            <w:tcW w:w="2977" w:type="dxa"/>
            <w:vMerge/>
            <w:shd w:val="clear" w:color="auto" w:fill="auto"/>
            <w:vAlign w:val="center"/>
          </w:tcPr>
          <w:p w:rsidR="00753C5D" w:rsidRPr="008A4819" w:rsidRDefault="00753C5D" w:rsidP="00753C5D">
            <w:pPr>
              <w:spacing w:after="0" w:line="240" w:lineRule="auto"/>
              <w:rPr>
                <w:rFonts w:cstheme="minorHAnsi"/>
                <w:b/>
              </w:rPr>
            </w:pPr>
          </w:p>
        </w:tc>
        <w:tc>
          <w:tcPr>
            <w:tcW w:w="2409" w:type="dxa"/>
            <w:vMerge/>
            <w:shd w:val="clear" w:color="auto" w:fill="auto"/>
            <w:vAlign w:val="center"/>
          </w:tcPr>
          <w:p w:rsidR="00753C5D" w:rsidRPr="003762FB" w:rsidRDefault="00753C5D" w:rsidP="00753C5D">
            <w:pPr>
              <w:pStyle w:val="Prrafodelista"/>
              <w:autoSpaceDE w:val="0"/>
              <w:autoSpaceDN w:val="0"/>
              <w:adjustRightInd w:val="0"/>
              <w:spacing w:after="0" w:line="240" w:lineRule="auto"/>
              <w:ind w:left="360"/>
              <w:rPr>
                <w:rFonts w:cstheme="minorHAnsi"/>
              </w:rPr>
            </w:pPr>
          </w:p>
        </w:tc>
      </w:tr>
      <w:tr w:rsidR="00753C5D" w:rsidRPr="00810565" w:rsidTr="00753C5D">
        <w:trPr>
          <w:trHeight w:val="251"/>
        </w:trPr>
        <w:tc>
          <w:tcPr>
            <w:tcW w:w="8859" w:type="dxa"/>
            <w:gridSpan w:val="2"/>
            <w:shd w:val="clear" w:color="auto" w:fill="auto"/>
            <w:vAlign w:val="center"/>
          </w:tcPr>
          <w:p w:rsidR="00753C5D" w:rsidRPr="008A4819" w:rsidRDefault="00753C5D" w:rsidP="007F6206">
            <w:pPr>
              <w:spacing w:after="0" w:line="240" w:lineRule="auto"/>
              <w:jc w:val="both"/>
              <w:rPr>
                <w:rFonts w:cstheme="minorHAnsi"/>
              </w:rPr>
            </w:pPr>
            <w:r w:rsidRPr="00810565">
              <w:rPr>
                <w:rFonts w:cstheme="minorHAnsi"/>
                <w:b/>
              </w:rPr>
              <w:t xml:space="preserve">COMPONENTE  </w:t>
            </w:r>
            <w:r>
              <w:rPr>
                <w:rFonts w:cstheme="minorHAnsi"/>
                <w:b/>
              </w:rPr>
              <w:t>2</w:t>
            </w:r>
          </w:p>
        </w:tc>
        <w:tc>
          <w:tcPr>
            <w:tcW w:w="2977" w:type="dxa"/>
            <w:vMerge/>
            <w:shd w:val="clear" w:color="auto" w:fill="auto"/>
            <w:vAlign w:val="center"/>
          </w:tcPr>
          <w:p w:rsidR="00753C5D" w:rsidRPr="008A4819" w:rsidRDefault="00753C5D" w:rsidP="007F6206">
            <w:pPr>
              <w:spacing w:after="0" w:line="240" w:lineRule="auto"/>
              <w:jc w:val="both"/>
              <w:rPr>
                <w:rFonts w:cstheme="minorHAnsi"/>
              </w:rPr>
            </w:pPr>
          </w:p>
        </w:tc>
        <w:tc>
          <w:tcPr>
            <w:tcW w:w="2409" w:type="dxa"/>
            <w:vMerge/>
            <w:shd w:val="clear" w:color="auto" w:fill="auto"/>
            <w:vAlign w:val="center"/>
          </w:tcPr>
          <w:p w:rsidR="00753C5D" w:rsidRPr="008A4819" w:rsidRDefault="00753C5D" w:rsidP="007F6206">
            <w:pPr>
              <w:spacing w:after="0" w:line="240" w:lineRule="auto"/>
              <w:jc w:val="both"/>
              <w:rPr>
                <w:rFonts w:cstheme="minorHAnsi"/>
              </w:rPr>
            </w:pPr>
          </w:p>
        </w:tc>
      </w:tr>
      <w:tr w:rsidR="00753C5D" w:rsidRPr="00810565" w:rsidTr="00D24F16">
        <w:trPr>
          <w:trHeight w:val="251"/>
        </w:trPr>
        <w:tc>
          <w:tcPr>
            <w:tcW w:w="4323" w:type="dxa"/>
            <w:shd w:val="clear" w:color="auto" w:fill="auto"/>
            <w:vAlign w:val="center"/>
          </w:tcPr>
          <w:p w:rsidR="00753C5D" w:rsidRPr="007F6206" w:rsidRDefault="00753C5D" w:rsidP="00753C5D">
            <w:pPr>
              <w:spacing w:after="0" w:line="240" w:lineRule="auto"/>
              <w:rPr>
                <w:rFonts w:cstheme="minorHAnsi"/>
              </w:rPr>
            </w:pPr>
            <w:r w:rsidRPr="007F6206">
              <w:rPr>
                <w:rFonts w:cstheme="minorHAnsi"/>
              </w:rPr>
              <w:t>1. 1  Elaboración de Pliegos.</w:t>
            </w:r>
          </w:p>
          <w:p w:rsidR="00753C5D" w:rsidRPr="007F6206" w:rsidRDefault="00753C5D" w:rsidP="00753C5D">
            <w:pPr>
              <w:spacing w:after="0" w:line="240" w:lineRule="auto"/>
              <w:rPr>
                <w:rFonts w:cstheme="minorHAnsi"/>
              </w:rPr>
            </w:pPr>
            <w:r w:rsidRPr="007F6206">
              <w:rPr>
                <w:rFonts w:cstheme="minorHAnsi"/>
              </w:rPr>
              <w:t>1.2 Adjudicación del Proceso</w:t>
            </w:r>
          </w:p>
          <w:p w:rsidR="00753C5D" w:rsidRDefault="00753C5D" w:rsidP="00753C5D">
            <w:pPr>
              <w:rPr>
                <w:rFonts w:ascii="Tahoma" w:hAnsi="Tahoma" w:cs="Tahoma"/>
                <w:sz w:val="16"/>
                <w:szCs w:val="16"/>
              </w:rPr>
            </w:pPr>
            <w:r w:rsidRPr="007F6206">
              <w:rPr>
                <w:rFonts w:cstheme="minorHAnsi"/>
              </w:rPr>
              <w:t>1.</w:t>
            </w:r>
            <w:r>
              <w:rPr>
                <w:rFonts w:cstheme="minorHAnsi"/>
              </w:rPr>
              <w:t>3 Liquidación del contrato</w:t>
            </w:r>
            <w:r w:rsidRPr="007F6206">
              <w:rPr>
                <w:rFonts w:cstheme="minorHAnsi"/>
              </w:rPr>
              <w:t>.</w:t>
            </w:r>
          </w:p>
          <w:p w:rsidR="00753C5D" w:rsidRPr="008A4819" w:rsidRDefault="00753C5D" w:rsidP="008A4819">
            <w:pPr>
              <w:pStyle w:val="Prrafodelista"/>
              <w:spacing w:after="0" w:line="240" w:lineRule="auto"/>
              <w:ind w:left="0"/>
              <w:jc w:val="right"/>
              <w:rPr>
                <w:rFonts w:cstheme="minorHAnsi"/>
                <w:b/>
              </w:rPr>
            </w:pPr>
          </w:p>
        </w:tc>
        <w:tc>
          <w:tcPr>
            <w:tcW w:w="4536" w:type="dxa"/>
            <w:shd w:val="clear" w:color="auto" w:fill="auto"/>
            <w:vAlign w:val="center"/>
          </w:tcPr>
          <w:p w:rsidR="00753C5D" w:rsidRDefault="00753C5D" w:rsidP="00C25FC2">
            <w:pPr>
              <w:pStyle w:val="Prrafodelista"/>
              <w:numPr>
                <w:ilvl w:val="0"/>
                <w:numId w:val="1"/>
              </w:numPr>
              <w:tabs>
                <w:tab w:val="num" w:pos="170"/>
              </w:tabs>
              <w:spacing w:after="0" w:line="240" w:lineRule="auto"/>
              <w:ind w:left="0" w:hanging="357"/>
              <w:rPr>
                <w:rFonts w:cstheme="minorHAnsi"/>
                <w:b/>
              </w:rPr>
            </w:pPr>
            <w:r w:rsidRPr="00810565">
              <w:rPr>
                <w:rFonts w:cstheme="minorHAnsi"/>
                <w:b/>
              </w:rPr>
              <w:t>USD</w:t>
            </w:r>
            <w:r>
              <w:rPr>
                <w:rFonts w:cstheme="minorHAnsi"/>
                <w:b/>
              </w:rPr>
              <w:t xml:space="preserve">  9,567.68</w:t>
            </w:r>
          </w:p>
        </w:tc>
        <w:tc>
          <w:tcPr>
            <w:tcW w:w="2977" w:type="dxa"/>
            <w:vMerge/>
            <w:shd w:val="clear" w:color="auto" w:fill="auto"/>
            <w:vAlign w:val="center"/>
          </w:tcPr>
          <w:p w:rsidR="00753C5D" w:rsidRPr="00810565" w:rsidRDefault="00753C5D" w:rsidP="008A4819">
            <w:pPr>
              <w:spacing w:after="0" w:line="240" w:lineRule="auto"/>
              <w:rPr>
                <w:rFonts w:cstheme="minorHAnsi"/>
              </w:rPr>
            </w:pPr>
          </w:p>
        </w:tc>
        <w:tc>
          <w:tcPr>
            <w:tcW w:w="2409" w:type="dxa"/>
            <w:vMerge/>
            <w:shd w:val="clear" w:color="auto" w:fill="auto"/>
            <w:vAlign w:val="center"/>
          </w:tcPr>
          <w:p w:rsidR="00753C5D" w:rsidRPr="008A4819" w:rsidRDefault="00753C5D" w:rsidP="008A4819">
            <w:pPr>
              <w:spacing w:after="0" w:line="240" w:lineRule="auto"/>
              <w:jc w:val="both"/>
              <w:rPr>
                <w:rFonts w:cstheme="minorHAnsi"/>
              </w:rPr>
            </w:pPr>
          </w:p>
        </w:tc>
      </w:tr>
      <w:tr w:rsidR="008A4819" w:rsidRPr="00810565" w:rsidTr="00D24F16">
        <w:trPr>
          <w:trHeight w:val="251"/>
        </w:trPr>
        <w:tc>
          <w:tcPr>
            <w:tcW w:w="4323" w:type="dxa"/>
            <w:shd w:val="clear" w:color="auto" w:fill="auto"/>
            <w:vAlign w:val="center"/>
          </w:tcPr>
          <w:p w:rsidR="008A4819" w:rsidRPr="008A4819" w:rsidRDefault="008A4819" w:rsidP="008A4819">
            <w:pPr>
              <w:pStyle w:val="Prrafodelista"/>
              <w:spacing w:after="0" w:line="240" w:lineRule="auto"/>
              <w:ind w:left="0"/>
              <w:jc w:val="right"/>
              <w:rPr>
                <w:rFonts w:cstheme="minorHAnsi"/>
                <w:b/>
              </w:rPr>
            </w:pPr>
            <w:r w:rsidRPr="008A4819">
              <w:rPr>
                <w:rFonts w:cstheme="minorHAnsi"/>
                <w:b/>
              </w:rPr>
              <w:t>TOTAL SIN IVA:</w:t>
            </w:r>
          </w:p>
        </w:tc>
        <w:tc>
          <w:tcPr>
            <w:tcW w:w="4536" w:type="dxa"/>
            <w:shd w:val="clear" w:color="auto" w:fill="auto"/>
            <w:vAlign w:val="center"/>
          </w:tcPr>
          <w:p w:rsidR="008A4819" w:rsidRPr="00810565" w:rsidRDefault="00215456" w:rsidP="00C25FC2">
            <w:pPr>
              <w:pStyle w:val="Prrafodelista"/>
              <w:numPr>
                <w:ilvl w:val="0"/>
                <w:numId w:val="1"/>
              </w:numPr>
              <w:tabs>
                <w:tab w:val="num" w:pos="170"/>
              </w:tabs>
              <w:spacing w:after="0" w:line="240" w:lineRule="auto"/>
              <w:ind w:left="0" w:hanging="357"/>
              <w:rPr>
                <w:rFonts w:cstheme="minorHAnsi"/>
                <w:b/>
              </w:rPr>
            </w:pPr>
            <w:r>
              <w:rPr>
                <w:rFonts w:cstheme="minorHAnsi"/>
                <w:b/>
              </w:rPr>
              <w:t xml:space="preserve">USD </w:t>
            </w:r>
            <w:r w:rsidR="00753C5D">
              <w:rPr>
                <w:rFonts w:cstheme="minorHAnsi"/>
                <w:b/>
              </w:rPr>
              <w:t>318,922.63</w:t>
            </w:r>
          </w:p>
        </w:tc>
        <w:tc>
          <w:tcPr>
            <w:tcW w:w="2977" w:type="dxa"/>
            <w:shd w:val="clear" w:color="auto" w:fill="auto"/>
            <w:vAlign w:val="center"/>
          </w:tcPr>
          <w:p w:rsidR="008A4819" w:rsidRPr="00810565" w:rsidRDefault="008A4819" w:rsidP="008A4819">
            <w:pPr>
              <w:spacing w:after="0" w:line="240" w:lineRule="auto"/>
              <w:rPr>
                <w:rFonts w:cstheme="minorHAnsi"/>
              </w:rPr>
            </w:pPr>
          </w:p>
        </w:tc>
        <w:tc>
          <w:tcPr>
            <w:tcW w:w="2409" w:type="dxa"/>
            <w:shd w:val="clear" w:color="auto" w:fill="auto"/>
            <w:vAlign w:val="center"/>
          </w:tcPr>
          <w:p w:rsidR="008A4819" w:rsidRPr="008A4819" w:rsidRDefault="008A4819" w:rsidP="008A4819">
            <w:pPr>
              <w:spacing w:after="0" w:line="240" w:lineRule="auto"/>
              <w:jc w:val="both"/>
              <w:rPr>
                <w:rFonts w:cstheme="minorHAnsi"/>
              </w:rPr>
            </w:pPr>
          </w:p>
        </w:tc>
      </w:tr>
    </w:tbl>
    <w:p w:rsidR="003762FB" w:rsidRDefault="003762FB" w:rsidP="00A15268">
      <w:pPr>
        <w:pStyle w:val="Ttulo1"/>
        <w:spacing w:before="0" w:line="240" w:lineRule="auto"/>
        <w:rPr>
          <w:rFonts w:asciiTheme="minorHAnsi" w:hAnsiTheme="minorHAnsi" w:cstheme="minorHAnsi"/>
          <w:color w:val="auto"/>
          <w:sz w:val="24"/>
          <w:szCs w:val="24"/>
        </w:rPr>
        <w:sectPr w:rsidR="003762FB" w:rsidSect="000450C6">
          <w:headerReference w:type="even" r:id="rId20"/>
          <w:headerReference w:type="default" r:id="rId21"/>
          <w:footerReference w:type="default" r:id="rId22"/>
          <w:headerReference w:type="first" r:id="rId23"/>
          <w:footerReference w:type="first" r:id="rId24"/>
          <w:pgSz w:w="16838" w:h="11906" w:orient="landscape"/>
          <w:pgMar w:top="1701" w:right="1418" w:bottom="1701" w:left="1418" w:header="0" w:footer="284" w:gutter="0"/>
          <w:cols w:space="708"/>
          <w:titlePg/>
          <w:docGrid w:linePitch="360"/>
        </w:sectPr>
      </w:pPr>
    </w:p>
    <w:p w:rsidR="00BC1A2D" w:rsidRDefault="00BC1A2D" w:rsidP="00A15268">
      <w:pPr>
        <w:pStyle w:val="Ttulo1"/>
        <w:spacing w:before="0" w:line="240" w:lineRule="auto"/>
        <w:rPr>
          <w:rFonts w:asciiTheme="minorHAnsi" w:hAnsiTheme="minorHAnsi" w:cstheme="minorHAnsi"/>
          <w:color w:val="auto"/>
          <w:sz w:val="24"/>
          <w:szCs w:val="24"/>
        </w:rPr>
      </w:pPr>
    </w:p>
    <w:p w:rsidR="000B156E" w:rsidRPr="008A4819" w:rsidRDefault="000B156E" w:rsidP="00A15268">
      <w:pPr>
        <w:pStyle w:val="Ttulo1"/>
        <w:spacing w:before="0" w:line="240" w:lineRule="auto"/>
        <w:rPr>
          <w:rFonts w:asciiTheme="minorHAnsi" w:hAnsiTheme="minorHAnsi" w:cstheme="minorHAnsi"/>
          <w:color w:val="auto"/>
          <w:sz w:val="22"/>
          <w:szCs w:val="22"/>
        </w:rPr>
      </w:pPr>
      <w:r w:rsidRPr="008A4819">
        <w:rPr>
          <w:rFonts w:asciiTheme="minorHAnsi" w:hAnsiTheme="minorHAnsi" w:cstheme="minorHAnsi"/>
          <w:color w:val="auto"/>
          <w:sz w:val="22"/>
          <w:szCs w:val="22"/>
        </w:rPr>
        <w:t>4. VIABILIDAD Y PLAN DE SOSTENIBILIDAD</w:t>
      </w:r>
    </w:p>
    <w:p w:rsidR="00BC1A2D" w:rsidRDefault="00BC1A2D" w:rsidP="00BC1A2D">
      <w:pPr>
        <w:pStyle w:val="Ttulo2"/>
        <w:spacing w:before="0" w:line="240" w:lineRule="auto"/>
        <w:rPr>
          <w:rFonts w:asciiTheme="minorHAnsi" w:eastAsiaTheme="minorEastAsia" w:hAnsiTheme="minorHAnsi" w:cstheme="minorHAnsi"/>
          <w:b w:val="0"/>
          <w:bCs w:val="0"/>
          <w:color w:val="auto"/>
          <w:sz w:val="22"/>
          <w:szCs w:val="22"/>
        </w:rPr>
      </w:pPr>
    </w:p>
    <w:p w:rsidR="000B156E" w:rsidRPr="00EE1185" w:rsidRDefault="00F20A0C" w:rsidP="00BC1A2D">
      <w:pPr>
        <w:pStyle w:val="Ttulo2"/>
        <w:spacing w:before="0" w:line="240" w:lineRule="auto"/>
        <w:rPr>
          <w:rFonts w:asciiTheme="minorHAnsi" w:hAnsiTheme="minorHAnsi" w:cstheme="minorHAnsi"/>
          <w:color w:val="auto"/>
          <w:sz w:val="22"/>
          <w:szCs w:val="22"/>
        </w:rPr>
      </w:pPr>
      <w:r>
        <w:rPr>
          <w:rFonts w:asciiTheme="minorHAnsi" w:hAnsiTheme="minorHAnsi" w:cstheme="minorHAnsi"/>
          <w:color w:val="auto"/>
          <w:sz w:val="22"/>
          <w:szCs w:val="22"/>
        </w:rPr>
        <w:t>4.1 Viabilidad T</w:t>
      </w:r>
      <w:r w:rsidR="000B156E" w:rsidRPr="00EE1185">
        <w:rPr>
          <w:rFonts w:asciiTheme="minorHAnsi" w:hAnsiTheme="minorHAnsi" w:cstheme="minorHAnsi"/>
          <w:color w:val="auto"/>
          <w:sz w:val="22"/>
          <w:szCs w:val="22"/>
        </w:rPr>
        <w:t>écnica</w:t>
      </w:r>
    </w:p>
    <w:p w:rsidR="008C0F0B" w:rsidRDefault="008C0F0B" w:rsidP="008C0F0B">
      <w:pPr>
        <w:tabs>
          <w:tab w:val="num" w:pos="851"/>
        </w:tabs>
        <w:autoSpaceDE w:val="0"/>
        <w:autoSpaceDN w:val="0"/>
        <w:adjustRightInd w:val="0"/>
        <w:spacing w:after="0" w:line="240" w:lineRule="auto"/>
        <w:jc w:val="both"/>
        <w:rPr>
          <w:rFonts w:cstheme="minorHAnsi"/>
        </w:rPr>
      </w:pPr>
    </w:p>
    <w:p w:rsidR="00C26204" w:rsidRPr="00C26204" w:rsidRDefault="00C26204" w:rsidP="00C26204">
      <w:pPr>
        <w:tabs>
          <w:tab w:val="num" w:pos="-5245"/>
        </w:tabs>
        <w:autoSpaceDE w:val="0"/>
        <w:autoSpaceDN w:val="0"/>
        <w:adjustRightInd w:val="0"/>
        <w:jc w:val="both"/>
        <w:rPr>
          <w:rFonts w:cstheme="minorHAnsi"/>
        </w:rPr>
      </w:pPr>
      <w:r w:rsidRPr="00C26204">
        <w:rPr>
          <w:rFonts w:cstheme="minorHAnsi"/>
        </w:rPr>
        <w:t xml:space="preserve">La EERSSA, contratará la ejecución de </w:t>
      </w:r>
      <w:r w:rsidR="00753C5D">
        <w:rPr>
          <w:rFonts w:cstheme="minorHAnsi"/>
        </w:rPr>
        <w:t>la obra para el tendido de la red de medio voltaje</w:t>
      </w:r>
      <w:r w:rsidRPr="00C26204">
        <w:rPr>
          <w:rFonts w:cstheme="minorHAnsi"/>
        </w:rPr>
        <w:t>.</w:t>
      </w:r>
    </w:p>
    <w:p w:rsidR="00C26204" w:rsidRDefault="00C26204" w:rsidP="007807EB">
      <w:pPr>
        <w:tabs>
          <w:tab w:val="num" w:pos="851"/>
        </w:tabs>
        <w:autoSpaceDE w:val="0"/>
        <w:autoSpaceDN w:val="0"/>
        <w:adjustRightInd w:val="0"/>
        <w:spacing w:after="0" w:line="240" w:lineRule="auto"/>
        <w:jc w:val="both"/>
        <w:rPr>
          <w:rFonts w:cstheme="minorHAnsi"/>
        </w:rPr>
      </w:pPr>
    </w:p>
    <w:p w:rsidR="00701DC7" w:rsidRPr="00701DC7" w:rsidRDefault="00701DC7" w:rsidP="00701DC7">
      <w:pPr>
        <w:tabs>
          <w:tab w:val="num" w:pos="-5245"/>
        </w:tabs>
        <w:autoSpaceDE w:val="0"/>
        <w:autoSpaceDN w:val="0"/>
        <w:adjustRightInd w:val="0"/>
        <w:jc w:val="both"/>
        <w:rPr>
          <w:rFonts w:cstheme="minorHAnsi"/>
        </w:rPr>
      </w:pPr>
      <w:r w:rsidRPr="00701DC7">
        <w:rPr>
          <w:rFonts w:cstheme="minorHAnsi"/>
          <w:b/>
        </w:rPr>
        <w:t>Descripción de la ingeniería del proyecto</w:t>
      </w:r>
      <w:r w:rsidRPr="00701DC7">
        <w:rPr>
          <w:rFonts w:cstheme="minorHAnsi"/>
        </w:rPr>
        <w:t>:</w:t>
      </w:r>
    </w:p>
    <w:p w:rsidR="00701DC7" w:rsidRPr="000F79BE" w:rsidRDefault="00701DC7" w:rsidP="00701DC7">
      <w:pPr>
        <w:jc w:val="center"/>
        <w:rPr>
          <w:rFonts w:cstheme="minorHAnsi"/>
          <w:b/>
          <w:sz w:val="28"/>
          <w:szCs w:val="28"/>
        </w:rPr>
      </w:pPr>
      <w:r w:rsidRPr="000F79BE">
        <w:rPr>
          <w:rFonts w:cstheme="minorHAnsi"/>
          <w:b/>
          <w:sz w:val="28"/>
          <w:szCs w:val="28"/>
        </w:rPr>
        <w:t>TERMINOS DE REFERENCIA</w:t>
      </w:r>
    </w:p>
    <w:p w:rsidR="00701DC7" w:rsidRPr="000F79BE" w:rsidRDefault="00753C5D" w:rsidP="00701DC7">
      <w:pPr>
        <w:jc w:val="center"/>
        <w:rPr>
          <w:rFonts w:cstheme="minorHAnsi"/>
          <w:b/>
          <w:color w:val="000000"/>
          <w:sz w:val="24"/>
          <w:szCs w:val="24"/>
        </w:rPr>
      </w:pPr>
      <w:r w:rsidRPr="00753C5D">
        <w:rPr>
          <w:rFonts w:cstheme="minorHAnsi"/>
          <w:b/>
          <w:color w:val="000000"/>
          <w:sz w:val="24"/>
          <w:szCs w:val="24"/>
        </w:rPr>
        <w:t>CONSTRUCCIÓN DEL ALIMENTADOR PRIMARIO TRIFÁSICO PARA EL SUMINISTRO DEL SERVICIO DE ENERGÍA DEL CENTRO BINACIONAL DE ATENCIÓN EN FRONTERA (CEBAF) UBICADO EN PERÚ</w:t>
      </w:r>
    </w:p>
    <w:p w:rsidR="004D043D" w:rsidRPr="004D043D" w:rsidRDefault="004D043D" w:rsidP="00C25FC2">
      <w:pPr>
        <w:pStyle w:val="Prrafodelista"/>
        <w:numPr>
          <w:ilvl w:val="0"/>
          <w:numId w:val="9"/>
        </w:numPr>
        <w:ind w:left="567" w:hanging="567"/>
        <w:rPr>
          <w:rFonts w:cstheme="minorHAnsi"/>
          <w:b/>
          <w:color w:val="000000"/>
        </w:rPr>
      </w:pPr>
      <w:r w:rsidRPr="004D043D">
        <w:rPr>
          <w:rFonts w:cstheme="minorHAnsi"/>
          <w:b/>
          <w:color w:val="000000"/>
        </w:rPr>
        <w:t>ALCANCE Y DESCRIPCIÓN DE LOS TRABAJOS:</w:t>
      </w:r>
    </w:p>
    <w:p w:rsidR="004D043D" w:rsidRPr="004D043D" w:rsidRDefault="004D043D" w:rsidP="004D043D">
      <w:pPr>
        <w:rPr>
          <w:rFonts w:cstheme="minorHAnsi"/>
          <w:b/>
          <w:color w:val="000000"/>
        </w:rPr>
      </w:pPr>
      <w:r w:rsidRPr="004D043D">
        <w:rPr>
          <w:rFonts w:cstheme="minorHAnsi"/>
          <w:b/>
          <w:color w:val="000000"/>
        </w:rPr>
        <w:t>A.1.</w:t>
      </w:r>
      <w:r w:rsidRPr="004D043D">
        <w:rPr>
          <w:rFonts w:cstheme="minorHAnsi"/>
          <w:b/>
          <w:color w:val="000000"/>
        </w:rPr>
        <w:tab/>
        <w:t>Generalidades.</w:t>
      </w:r>
    </w:p>
    <w:p w:rsidR="004D043D" w:rsidRPr="004D043D" w:rsidRDefault="004D043D" w:rsidP="004D043D">
      <w:pPr>
        <w:tabs>
          <w:tab w:val="left" w:pos="1603"/>
        </w:tabs>
        <w:jc w:val="both"/>
        <w:rPr>
          <w:rFonts w:cstheme="minorHAnsi"/>
          <w:color w:val="000000"/>
        </w:rPr>
      </w:pPr>
      <w:r w:rsidRPr="004D043D">
        <w:rPr>
          <w:rFonts w:cstheme="minorHAnsi"/>
          <w:color w:val="000000"/>
        </w:rPr>
        <w:t>Los trabajos descritos en estos términos de referencia cubren: provisión de mano de obra calificada y no calificada, dirección técnica, suministro de materiales, equipos, herramientas y servicios necesarios para cubrir la total ejecución de los trabajos, con este propósito se cumplirá con lo dispuesto en los documentos precontractual y contractual, con la establecido en “Homologación de las unidades de propiedad y unidades de construcción del sistema de distribución eléctrica”, la “Normas técnicas para el diseño de redes eléctricas urbanas y rurales”.</w:t>
      </w:r>
    </w:p>
    <w:p w:rsidR="004D043D" w:rsidRPr="004D043D" w:rsidRDefault="004D043D" w:rsidP="004D043D">
      <w:pPr>
        <w:tabs>
          <w:tab w:val="left" w:pos="-3544"/>
        </w:tabs>
        <w:ind w:left="709" w:hanging="709"/>
        <w:jc w:val="both"/>
        <w:rPr>
          <w:rFonts w:cstheme="minorHAnsi"/>
          <w:color w:val="000000"/>
        </w:rPr>
      </w:pPr>
      <w:r w:rsidRPr="004D043D">
        <w:rPr>
          <w:rFonts w:cstheme="minorHAnsi"/>
          <w:b/>
          <w:color w:val="000000"/>
        </w:rPr>
        <w:t>A.2.</w:t>
      </w:r>
      <w:r w:rsidRPr="004D043D">
        <w:rPr>
          <w:rFonts w:cstheme="minorHAnsi"/>
          <w:b/>
          <w:color w:val="000000"/>
        </w:rPr>
        <w:tab/>
        <w:t>Descripción del trabajo</w:t>
      </w:r>
      <w:r w:rsidRPr="004D043D">
        <w:rPr>
          <w:rFonts w:cstheme="minorHAnsi"/>
          <w:color w:val="000000"/>
        </w:rPr>
        <w:t>.</w:t>
      </w:r>
    </w:p>
    <w:p w:rsidR="004D043D" w:rsidRPr="004D043D" w:rsidRDefault="004D043D" w:rsidP="004D043D">
      <w:pPr>
        <w:tabs>
          <w:tab w:val="left" w:pos="1603"/>
        </w:tabs>
        <w:jc w:val="both"/>
        <w:rPr>
          <w:rFonts w:cstheme="minorHAnsi"/>
          <w:color w:val="000000"/>
        </w:rPr>
      </w:pPr>
      <w:r w:rsidRPr="004D043D">
        <w:rPr>
          <w:rFonts w:cstheme="minorHAnsi"/>
          <w:color w:val="000000"/>
        </w:rPr>
        <w:t>El contratista suministrará los materiales, equipos, herramientas, mano de obra, transporte, desplazamiento del personal para realizar los siguientes trabajos:</w:t>
      </w:r>
    </w:p>
    <w:p w:rsidR="004D043D" w:rsidRPr="004D043D" w:rsidRDefault="004D043D" w:rsidP="004D043D">
      <w:pPr>
        <w:tabs>
          <w:tab w:val="left" w:pos="1603"/>
        </w:tabs>
        <w:jc w:val="both"/>
        <w:rPr>
          <w:rFonts w:cstheme="minorHAnsi"/>
          <w:color w:val="000000"/>
        </w:rPr>
      </w:pPr>
    </w:p>
    <w:p w:rsidR="004D043D" w:rsidRPr="00224F2D" w:rsidRDefault="004D043D" w:rsidP="00C25FC2">
      <w:pPr>
        <w:pStyle w:val="Prrafodelista"/>
        <w:numPr>
          <w:ilvl w:val="0"/>
          <w:numId w:val="10"/>
        </w:numPr>
        <w:jc w:val="both"/>
        <w:rPr>
          <w:rFonts w:cstheme="minorHAnsi"/>
          <w:color w:val="000000"/>
        </w:rPr>
      </w:pPr>
      <w:r w:rsidRPr="00224F2D">
        <w:rPr>
          <w:rFonts w:cstheme="minorHAnsi"/>
          <w:color w:val="000000"/>
        </w:rPr>
        <w:t xml:space="preserve">Montaje de centros de transformación </w:t>
      </w:r>
      <w:r w:rsidR="00753C5D">
        <w:rPr>
          <w:rFonts w:cstheme="minorHAnsi"/>
          <w:color w:val="000000"/>
        </w:rPr>
        <w:t>nuevos</w:t>
      </w:r>
      <w:r w:rsidRPr="00224F2D">
        <w:rPr>
          <w:rFonts w:cstheme="minorHAnsi"/>
          <w:color w:val="000000"/>
        </w:rPr>
        <w:t>.</w:t>
      </w:r>
    </w:p>
    <w:p w:rsidR="004D043D" w:rsidRPr="00224F2D" w:rsidRDefault="004D043D" w:rsidP="00C25FC2">
      <w:pPr>
        <w:pStyle w:val="Prrafodelista"/>
        <w:numPr>
          <w:ilvl w:val="0"/>
          <w:numId w:val="10"/>
        </w:numPr>
        <w:jc w:val="both"/>
        <w:rPr>
          <w:rFonts w:cstheme="minorHAnsi"/>
          <w:color w:val="000000"/>
        </w:rPr>
      </w:pPr>
      <w:r w:rsidRPr="00224F2D">
        <w:rPr>
          <w:rFonts w:cstheme="minorHAnsi"/>
          <w:color w:val="000000"/>
        </w:rPr>
        <w:t xml:space="preserve">Instalación de estructuras de </w:t>
      </w:r>
      <w:r w:rsidR="00753C5D">
        <w:rPr>
          <w:rFonts w:cstheme="minorHAnsi"/>
          <w:color w:val="000000"/>
        </w:rPr>
        <w:t xml:space="preserve">media y baja </w:t>
      </w:r>
      <w:r w:rsidRPr="00224F2D">
        <w:rPr>
          <w:rFonts w:cstheme="minorHAnsi"/>
          <w:color w:val="000000"/>
        </w:rPr>
        <w:t>tensión.</w:t>
      </w:r>
    </w:p>
    <w:p w:rsidR="004D043D" w:rsidRPr="00224F2D" w:rsidRDefault="00753C5D" w:rsidP="00C25FC2">
      <w:pPr>
        <w:pStyle w:val="Prrafodelista"/>
        <w:numPr>
          <w:ilvl w:val="0"/>
          <w:numId w:val="10"/>
        </w:numPr>
        <w:jc w:val="both"/>
        <w:rPr>
          <w:rFonts w:cstheme="minorHAnsi"/>
          <w:color w:val="000000"/>
        </w:rPr>
      </w:pPr>
      <w:r>
        <w:rPr>
          <w:rFonts w:cstheme="minorHAnsi"/>
          <w:color w:val="000000"/>
        </w:rPr>
        <w:t>Tendido de conductor</w:t>
      </w:r>
      <w:r w:rsidR="00224F2D">
        <w:rPr>
          <w:rFonts w:cstheme="minorHAnsi"/>
          <w:color w:val="000000"/>
        </w:rPr>
        <w:t xml:space="preserve">. </w:t>
      </w:r>
    </w:p>
    <w:p w:rsidR="004D043D" w:rsidRPr="00224F2D" w:rsidRDefault="004D043D" w:rsidP="00C25FC2">
      <w:pPr>
        <w:pStyle w:val="Prrafodelista"/>
        <w:numPr>
          <w:ilvl w:val="0"/>
          <w:numId w:val="10"/>
        </w:numPr>
        <w:jc w:val="both"/>
        <w:rPr>
          <w:rFonts w:cstheme="minorHAnsi"/>
          <w:color w:val="000000"/>
        </w:rPr>
      </w:pPr>
      <w:r w:rsidRPr="00224F2D">
        <w:rPr>
          <w:rFonts w:cstheme="minorHAnsi"/>
          <w:color w:val="000000"/>
        </w:rPr>
        <w:t>Actualización de la información en el sistema comercial</w:t>
      </w:r>
      <w:r w:rsidR="00224F2D">
        <w:rPr>
          <w:rFonts w:cstheme="minorHAnsi"/>
          <w:color w:val="000000"/>
        </w:rPr>
        <w:t xml:space="preserve"> (SICO)</w:t>
      </w:r>
      <w:r w:rsidRPr="00224F2D">
        <w:rPr>
          <w:rFonts w:cstheme="minorHAnsi"/>
          <w:color w:val="000000"/>
        </w:rPr>
        <w:t xml:space="preserve"> y entrega de fichas para la actualización del SIG.</w:t>
      </w:r>
    </w:p>
    <w:p w:rsidR="004D043D" w:rsidRPr="00224F2D" w:rsidRDefault="004D043D" w:rsidP="00C25FC2">
      <w:pPr>
        <w:pStyle w:val="Prrafodelista"/>
        <w:numPr>
          <w:ilvl w:val="0"/>
          <w:numId w:val="10"/>
        </w:numPr>
        <w:jc w:val="both"/>
        <w:rPr>
          <w:rFonts w:cstheme="minorHAnsi"/>
          <w:color w:val="000000"/>
        </w:rPr>
      </w:pPr>
      <w:r w:rsidRPr="00224F2D">
        <w:rPr>
          <w:rFonts w:cstheme="minorHAnsi"/>
          <w:color w:val="000000"/>
        </w:rPr>
        <w:t>Entrega del material retirado en la bodega de la EERSSA</w:t>
      </w:r>
      <w:r w:rsidR="00753C5D">
        <w:rPr>
          <w:rFonts w:cstheme="minorHAnsi"/>
          <w:color w:val="000000"/>
        </w:rPr>
        <w:t>, para el material que se va a desmontar en el arranque del alimentador</w:t>
      </w:r>
      <w:r w:rsidRPr="00224F2D">
        <w:rPr>
          <w:rFonts w:cstheme="minorHAnsi"/>
          <w:color w:val="000000"/>
        </w:rPr>
        <w:t>.</w:t>
      </w:r>
    </w:p>
    <w:p w:rsidR="004D043D" w:rsidRPr="004D043D" w:rsidRDefault="004D043D" w:rsidP="004D043D">
      <w:pPr>
        <w:jc w:val="both"/>
        <w:rPr>
          <w:rFonts w:cstheme="minorHAnsi"/>
          <w:color w:val="000000"/>
        </w:rPr>
      </w:pPr>
      <w:r w:rsidRPr="004D043D">
        <w:rPr>
          <w:rFonts w:cstheme="minorHAnsi"/>
          <w:b/>
          <w:color w:val="000000"/>
        </w:rPr>
        <w:t>A.3.</w:t>
      </w:r>
      <w:r w:rsidRPr="004D043D">
        <w:rPr>
          <w:rFonts w:cstheme="minorHAnsi"/>
          <w:b/>
          <w:color w:val="000000"/>
        </w:rPr>
        <w:tab/>
        <w:t>Reglamentos y normativa</w:t>
      </w:r>
      <w:r w:rsidRPr="004D043D">
        <w:rPr>
          <w:rFonts w:cstheme="minorHAnsi"/>
          <w:color w:val="000000"/>
        </w:rPr>
        <w:t>.</w:t>
      </w:r>
    </w:p>
    <w:p w:rsidR="004D043D" w:rsidRPr="004D043D" w:rsidRDefault="004D043D" w:rsidP="004D043D">
      <w:pPr>
        <w:jc w:val="both"/>
        <w:rPr>
          <w:rFonts w:cstheme="minorHAnsi"/>
          <w:color w:val="000000"/>
        </w:rPr>
      </w:pPr>
      <w:r w:rsidRPr="004D043D">
        <w:rPr>
          <w:rFonts w:cstheme="minorHAnsi"/>
          <w:color w:val="000000"/>
        </w:rPr>
        <w:t>La ejecución de los trabajos, materiales, equipos deben sujetarse a la siguiente reglamentación o normativa:</w:t>
      </w:r>
    </w:p>
    <w:p w:rsidR="004D043D" w:rsidRPr="00224F2D" w:rsidRDefault="004D043D" w:rsidP="00C25FC2">
      <w:pPr>
        <w:pStyle w:val="Prrafodelista"/>
        <w:numPr>
          <w:ilvl w:val="0"/>
          <w:numId w:val="11"/>
        </w:numPr>
        <w:jc w:val="both"/>
        <w:rPr>
          <w:rFonts w:cstheme="minorHAnsi"/>
          <w:color w:val="000000"/>
        </w:rPr>
      </w:pPr>
      <w:r w:rsidRPr="00224F2D">
        <w:rPr>
          <w:rFonts w:cstheme="minorHAnsi"/>
          <w:color w:val="000000"/>
        </w:rPr>
        <w:t>“Homologación de las unidades de propiedad y unidades de construcción del sistema de distribución eléctrica”, MEER.</w:t>
      </w:r>
    </w:p>
    <w:p w:rsidR="004D043D" w:rsidRPr="00224F2D" w:rsidRDefault="004D043D" w:rsidP="00C25FC2">
      <w:pPr>
        <w:pStyle w:val="Prrafodelista"/>
        <w:numPr>
          <w:ilvl w:val="0"/>
          <w:numId w:val="11"/>
        </w:numPr>
        <w:jc w:val="both"/>
        <w:rPr>
          <w:rFonts w:cstheme="minorHAnsi"/>
          <w:color w:val="000000"/>
        </w:rPr>
      </w:pPr>
      <w:r w:rsidRPr="00224F2D">
        <w:rPr>
          <w:rFonts w:cstheme="minorHAnsi"/>
          <w:color w:val="000000"/>
        </w:rPr>
        <w:lastRenderedPageBreak/>
        <w:t xml:space="preserve">Homologación de las unidades de propiedad y unidades de construcción del sistema de distribución eléctrica </w:t>
      </w:r>
      <w:r w:rsidR="00224F2D">
        <w:rPr>
          <w:rFonts w:cstheme="minorHAnsi"/>
          <w:color w:val="000000"/>
        </w:rPr>
        <w:t>de redes subterráneas</w:t>
      </w:r>
      <w:r w:rsidRPr="00224F2D">
        <w:rPr>
          <w:rFonts w:cstheme="minorHAnsi"/>
          <w:color w:val="000000"/>
        </w:rPr>
        <w:t>”, MEER</w:t>
      </w:r>
    </w:p>
    <w:p w:rsidR="004D043D" w:rsidRPr="00224F2D" w:rsidRDefault="004D043D" w:rsidP="00C25FC2">
      <w:pPr>
        <w:pStyle w:val="Prrafodelista"/>
        <w:numPr>
          <w:ilvl w:val="0"/>
          <w:numId w:val="11"/>
        </w:numPr>
        <w:jc w:val="both"/>
        <w:rPr>
          <w:rFonts w:cstheme="minorHAnsi"/>
          <w:color w:val="000000"/>
        </w:rPr>
      </w:pPr>
      <w:r w:rsidRPr="00224F2D">
        <w:rPr>
          <w:rFonts w:cstheme="minorHAnsi"/>
          <w:color w:val="000000"/>
        </w:rPr>
        <w:t>Normas técnicas para el diseño de redes eléctricas urbanas y rurales“, EERSSA.</w:t>
      </w:r>
    </w:p>
    <w:p w:rsidR="004D043D" w:rsidRPr="00224F2D" w:rsidRDefault="004D043D" w:rsidP="00C25FC2">
      <w:pPr>
        <w:pStyle w:val="Prrafodelista"/>
        <w:numPr>
          <w:ilvl w:val="0"/>
          <w:numId w:val="11"/>
        </w:numPr>
        <w:jc w:val="both"/>
        <w:rPr>
          <w:rFonts w:cstheme="minorHAnsi"/>
          <w:color w:val="000000"/>
        </w:rPr>
      </w:pPr>
      <w:r w:rsidRPr="00224F2D">
        <w:rPr>
          <w:rFonts w:cstheme="minorHAnsi"/>
          <w:color w:val="000000"/>
        </w:rPr>
        <w:t>Regulación No. CONELEC 02/010 “Distancia</w:t>
      </w:r>
      <w:r w:rsidR="00224F2D">
        <w:rPr>
          <w:rFonts w:cstheme="minorHAnsi"/>
          <w:color w:val="000000"/>
        </w:rPr>
        <w:t>s</w:t>
      </w:r>
      <w:r w:rsidRPr="00224F2D">
        <w:rPr>
          <w:rFonts w:cstheme="minorHAnsi"/>
          <w:color w:val="000000"/>
        </w:rPr>
        <w:t xml:space="preserve"> de seguridad”, CONELEC</w:t>
      </w:r>
    </w:p>
    <w:p w:rsidR="004D043D" w:rsidRPr="004D043D" w:rsidRDefault="004D043D" w:rsidP="004D043D">
      <w:pPr>
        <w:tabs>
          <w:tab w:val="left" w:pos="1603"/>
        </w:tabs>
        <w:jc w:val="both"/>
        <w:rPr>
          <w:rFonts w:cstheme="minorHAnsi"/>
          <w:color w:val="000000"/>
        </w:rPr>
      </w:pPr>
    </w:p>
    <w:p w:rsidR="004D043D" w:rsidRPr="004D043D" w:rsidRDefault="004D043D" w:rsidP="00C25FC2">
      <w:pPr>
        <w:pStyle w:val="Prrafodelista"/>
        <w:numPr>
          <w:ilvl w:val="0"/>
          <w:numId w:val="9"/>
        </w:numPr>
        <w:tabs>
          <w:tab w:val="left" w:pos="-3402"/>
        </w:tabs>
        <w:ind w:left="567" w:hanging="567"/>
        <w:jc w:val="both"/>
        <w:rPr>
          <w:rFonts w:cstheme="minorHAnsi"/>
          <w:color w:val="000000"/>
        </w:rPr>
      </w:pPr>
      <w:r w:rsidRPr="004D043D">
        <w:rPr>
          <w:rFonts w:cstheme="minorHAnsi"/>
          <w:b/>
          <w:color w:val="000000"/>
        </w:rPr>
        <w:t>ESPECIFICACIONES TÉCNICAS</w:t>
      </w:r>
      <w:r w:rsidRPr="004D043D">
        <w:rPr>
          <w:rFonts w:cstheme="minorHAnsi"/>
          <w:color w:val="000000"/>
        </w:rPr>
        <w:t>:</w:t>
      </w:r>
    </w:p>
    <w:p w:rsidR="004D043D" w:rsidRPr="004D043D" w:rsidRDefault="004D043D" w:rsidP="00753C5D">
      <w:pPr>
        <w:tabs>
          <w:tab w:val="left" w:pos="-3402"/>
        </w:tabs>
        <w:jc w:val="both"/>
        <w:rPr>
          <w:rFonts w:cstheme="minorHAnsi"/>
          <w:color w:val="000000"/>
        </w:rPr>
      </w:pPr>
      <w:r w:rsidRPr="004D043D">
        <w:rPr>
          <w:rFonts w:cstheme="minorHAnsi"/>
          <w:color w:val="000000"/>
        </w:rPr>
        <w:t xml:space="preserve">Previo a la emisión de la orden de intervención en las redes de distribución de media y baja tensión, el Administrador del contrato conjuntamente con la fiscalización y el contratista, </w:t>
      </w:r>
      <w:r w:rsidR="00753C5D">
        <w:rPr>
          <w:rFonts w:cstheme="minorHAnsi"/>
          <w:color w:val="000000"/>
        </w:rPr>
        <w:t>realizará una inspección preliminar en el sitio para revisar el replanteo de la línea.</w:t>
      </w:r>
    </w:p>
    <w:p w:rsidR="004D043D" w:rsidRPr="004D043D" w:rsidRDefault="004D043D" w:rsidP="004D043D">
      <w:pPr>
        <w:tabs>
          <w:tab w:val="left" w:pos="-3402"/>
        </w:tabs>
        <w:jc w:val="both"/>
        <w:rPr>
          <w:rFonts w:cstheme="minorHAnsi"/>
          <w:color w:val="000000"/>
        </w:rPr>
      </w:pPr>
      <w:r w:rsidRPr="004D043D">
        <w:rPr>
          <w:rFonts w:cstheme="minorHAnsi"/>
          <w:b/>
          <w:color w:val="000000"/>
        </w:rPr>
        <w:t>B.1.</w:t>
      </w:r>
      <w:r w:rsidRPr="004D043D">
        <w:rPr>
          <w:rFonts w:cstheme="minorHAnsi"/>
          <w:b/>
          <w:color w:val="000000"/>
        </w:rPr>
        <w:tab/>
        <w:t>Centros de Transformación de distribución</w:t>
      </w:r>
      <w:r w:rsidRPr="004D043D">
        <w:rPr>
          <w:rFonts w:cstheme="minorHAnsi"/>
          <w:color w:val="000000"/>
        </w:rPr>
        <w:t>:</w:t>
      </w:r>
    </w:p>
    <w:p w:rsidR="004D043D" w:rsidRPr="004D043D" w:rsidRDefault="004D043D" w:rsidP="004D043D">
      <w:pPr>
        <w:tabs>
          <w:tab w:val="left" w:pos="-3402"/>
        </w:tabs>
        <w:jc w:val="both"/>
        <w:rPr>
          <w:rFonts w:cstheme="minorHAnsi"/>
          <w:color w:val="000000"/>
        </w:rPr>
      </w:pPr>
      <w:r w:rsidRPr="004D043D">
        <w:rPr>
          <w:rFonts w:cstheme="minorHAnsi"/>
          <w:color w:val="000000"/>
        </w:rPr>
        <w:t>El</w:t>
      </w:r>
      <w:r w:rsidR="00565CC3">
        <w:rPr>
          <w:rFonts w:cstheme="minorHAnsi"/>
          <w:color w:val="000000"/>
        </w:rPr>
        <w:t xml:space="preserve"> trabajo consiste en </w:t>
      </w:r>
      <w:r w:rsidR="00753C5D">
        <w:rPr>
          <w:rFonts w:cstheme="minorHAnsi"/>
          <w:color w:val="000000"/>
        </w:rPr>
        <w:t xml:space="preserve">instalar </w:t>
      </w:r>
      <w:r w:rsidR="00565CC3">
        <w:rPr>
          <w:rFonts w:cstheme="minorHAnsi"/>
          <w:color w:val="000000"/>
        </w:rPr>
        <w:t>un</w:t>
      </w:r>
      <w:r w:rsidRPr="004D043D">
        <w:rPr>
          <w:rFonts w:cstheme="minorHAnsi"/>
          <w:color w:val="000000"/>
        </w:rPr>
        <w:t xml:space="preserve"> nuevo</w:t>
      </w:r>
      <w:r w:rsidR="00565CC3">
        <w:rPr>
          <w:rFonts w:cstheme="minorHAnsi"/>
          <w:color w:val="000000"/>
        </w:rPr>
        <w:t xml:space="preserve"> </w:t>
      </w:r>
      <w:r w:rsidR="00753C5D">
        <w:rPr>
          <w:rFonts w:cstheme="minorHAnsi"/>
          <w:color w:val="000000"/>
        </w:rPr>
        <w:t xml:space="preserve">transformador </w:t>
      </w:r>
      <w:r w:rsidR="00565CC3">
        <w:rPr>
          <w:rFonts w:cstheme="minorHAnsi"/>
          <w:color w:val="000000"/>
        </w:rPr>
        <w:t>con la respectiva capacidad  diseño</w:t>
      </w:r>
      <w:r w:rsidRPr="004D043D">
        <w:rPr>
          <w:rFonts w:cstheme="minorHAnsi"/>
          <w:color w:val="000000"/>
        </w:rPr>
        <w:t>, culminado el trabajo se lo energizará, se verificará que todos los clientes que se sirven desde este transformador queden con servicio, incluye el suministro de materiales, mano de obra, equipo, herramientas, transporte de material y desplazamiento de personal.</w:t>
      </w:r>
    </w:p>
    <w:p w:rsidR="004D043D" w:rsidRPr="004D043D" w:rsidRDefault="004D043D" w:rsidP="004D043D">
      <w:pPr>
        <w:jc w:val="both"/>
        <w:rPr>
          <w:rFonts w:cstheme="minorHAnsi"/>
          <w:color w:val="000000"/>
        </w:rPr>
      </w:pPr>
      <w:r w:rsidRPr="004D043D">
        <w:rPr>
          <w:rFonts w:cstheme="minorHAnsi"/>
          <w:color w:val="000000"/>
        </w:rPr>
        <w:t>El equipo de transformación, herrajes y otros accesorios a ser instalados debe cumplir con las especificaciones establecidas en la “Homologación de las unidades de propiedad y unidades de construcción del sistema de distribución eléctrica”.</w:t>
      </w:r>
    </w:p>
    <w:p w:rsidR="004D043D" w:rsidRPr="004D043D" w:rsidRDefault="004D043D" w:rsidP="004D043D">
      <w:pPr>
        <w:jc w:val="both"/>
        <w:rPr>
          <w:rFonts w:cstheme="minorHAnsi"/>
          <w:b/>
          <w:color w:val="000000"/>
        </w:rPr>
      </w:pPr>
      <w:r w:rsidRPr="004D043D">
        <w:rPr>
          <w:rFonts w:cstheme="minorHAnsi"/>
          <w:b/>
          <w:color w:val="000000"/>
        </w:rPr>
        <w:t>B.2.</w:t>
      </w:r>
      <w:r w:rsidRPr="004D043D">
        <w:rPr>
          <w:rFonts w:cstheme="minorHAnsi"/>
          <w:b/>
          <w:color w:val="000000"/>
        </w:rPr>
        <w:tab/>
        <w:t>Redes de media tensión.</w:t>
      </w:r>
    </w:p>
    <w:p w:rsidR="004D043D" w:rsidRPr="004D043D" w:rsidRDefault="004D043D" w:rsidP="004D043D">
      <w:pPr>
        <w:tabs>
          <w:tab w:val="left" w:pos="-3402"/>
        </w:tabs>
        <w:jc w:val="both"/>
        <w:rPr>
          <w:rFonts w:cstheme="minorHAnsi"/>
          <w:color w:val="000000"/>
        </w:rPr>
      </w:pPr>
      <w:r w:rsidRPr="004D043D">
        <w:rPr>
          <w:rFonts w:cstheme="minorHAnsi"/>
          <w:color w:val="000000"/>
        </w:rPr>
        <w:t xml:space="preserve">El trabajo consiste en verificar si el material </w:t>
      </w:r>
      <w:r w:rsidR="00753C5D">
        <w:rPr>
          <w:rFonts w:cstheme="minorHAnsi"/>
          <w:color w:val="000000"/>
        </w:rPr>
        <w:t>se encuentra en buen estado</w:t>
      </w:r>
      <w:r w:rsidRPr="004D043D">
        <w:rPr>
          <w:rFonts w:cstheme="minorHAnsi"/>
          <w:color w:val="000000"/>
        </w:rPr>
        <w:t>. En cuanto a los conductores, se realizará el tendido regulado y amarado del nuevo conductor, culminado el trabajo la obra quedará energizada y con servicio a todos los clientes que se sirven desde esta red, incluye el suministro de materiales, mano de obra, equipo, herramientas, transporte de material, desplazamiento de personal.</w:t>
      </w:r>
    </w:p>
    <w:p w:rsidR="004D043D" w:rsidRPr="004D043D" w:rsidRDefault="004D043D" w:rsidP="004D043D">
      <w:pPr>
        <w:jc w:val="both"/>
        <w:rPr>
          <w:rFonts w:cstheme="minorHAnsi"/>
          <w:color w:val="000000"/>
        </w:rPr>
      </w:pPr>
      <w:r w:rsidRPr="004D043D">
        <w:rPr>
          <w:rFonts w:cstheme="minorHAnsi"/>
          <w:color w:val="000000"/>
        </w:rPr>
        <w:t>El conductor como los herrajes debe cumplir con las especificaciones establecidas en la “Homologación de las unidades de propiedad y unidades de construcción del sistema de distribución eléctrica”.</w:t>
      </w:r>
    </w:p>
    <w:p w:rsidR="004D043D" w:rsidRPr="004D043D" w:rsidRDefault="004D043D" w:rsidP="004D043D">
      <w:pPr>
        <w:jc w:val="both"/>
        <w:rPr>
          <w:rFonts w:cstheme="minorHAnsi"/>
          <w:color w:val="000000"/>
        </w:rPr>
      </w:pPr>
      <w:r w:rsidRPr="004D043D">
        <w:rPr>
          <w:rFonts w:cstheme="minorHAnsi"/>
          <w:b/>
          <w:color w:val="000000"/>
        </w:rPr>
        <w:t>B.3.</w:t>
      </w:r>
      <w:r w:rsidRPr="004D043D">
        <w:rPr>
          <w:rFonts w:cstheme="minorHAnsi"/>
          <w:b/>
          <w:color w:val="000000"/>
        </w:rPr>
        <w:tab/>
        <w:t>Redes de Baja Tensión</w:t>
      </w:r>
      <w:r w:rsidRPr="004D043D">
        <w:rPr>
          <w:rFonts w:cstheme="minorHAnsi"/>
          <w:color w:val="000000"/>
        </w:rPr>
        <w:t>.</w:t>
      </w:r>
    </w:p>
    <w:p w:rsidR="004D043D" w:rsidRPr="004D043D" w:rsidRDefault="004D043D" w:rsidP="004D043D">
      <w:pPr>
        <w:tabs>
          <w:tab w:val="left" w:pos="-3402"/>
        </w:tabs>
        <w:jc w:val="both"/>
        <w:rPr>
          <w:rFonts w:cstheme="minorHAnsi"/>
          <w:color w:val="000000"/>
        </w:rPr>
      </w:pPr>
      <w:r w:rsidRPr="004D043D">
        <w:rPr>
          <w:rFonts w:cstheme="minorHAnsi"/>
          <w:color w:val="000000"/>
        </w:rPr>
        <w:t>El trabajo consiste en verificar si el material de las estructuras se encuentra en buen estado. En cuanto a los conductores, se realizará el tendido regulado y amarado del nuevo conductor</w:t>
      </w:r>
      <w:r w:rsidR="00A449F7">
        <w:rPr>
          <w:rFonts w:cstheme="minorHAnsi"/>
          <w:color w:val="000000"/>
        </w:rPr>
        <w:t xml:space="preserve"> previo estudio</w:t>
      </w:r>
      <w:r w:rsidRPr="004D043D">
        <w:rPr>
          <w:rFonts w:cstheme="minorHAnsi"/>
          <w:color w:val="000000"/>
        </w:rPr>
        <w:t>, culminado el trabajo la obra quedará energizada y con servicio a todos los clientes que se sirven desde esta red, incluye el suministro de materiales, mano de obra, equipo, herramientas, transporte de material, desplazamiento de personal.</w:t>
      </w:r>
    </w:p>
    <w:p w:rsidR="004D043D" w:rsidRPr="004D043D" w:rsidRDefault="004D043D" w:rsidP="004D043D">
      <w:pPr>
        <w:jc w:val="both"/>
        <w:rPr>
          <w:rFonts w:cstheme="minorHAnsi"/>
          <w:color w:val="000000"/>
        </w:rPr>
      </w:pPr>
      <w:r w:rsidRPr="004D043D">
        <w:rPr>
          <w:rFonts w:cstheme="minorHAnsi"/>
          <w:color w:val="000000"/>
        </w:rPr>
        <w:t>El conductor como los herrajes debe cumplir con las especificaciones establecidas en la “Homologación de las unidades de propiedad y unidades de construcción del sistema de distribución eléctrica”.</w:t>
      </w:r>
    </w:p>
    <w:p w:rsidR="004D043D" w:rsidRPr="004D043D" w:rsidRDefault="004D043D" w:rsidP="004D043D">
      <w:pPr>
        <w:jc w:val="both"/>
        <w:rPr>
          <w:rFonts w:cstheme="minorHAnsi"/>
          <w:color w:val="000000"/>
        </w:rPr>
      </w:pPr>
      <w:r w:rsidRPr="004D043D">
        <w:rPr>
          <w:rFonts w:cstheme="minorHAnsi"/>
          <w:b/>
          <w:color w:val="000000"/>
        </w:rPr>
        <w:t>B.4.</w:t>
      </w:r>
      <w:r w:rsidRPr="004D043D">
        <w:rPr>
          <w:rFonts w:cstheme="minorHAnsi"/>
          <w:b/>
          <w:color w:val="000000"/>
        </w:rPr>
        <w:tab/>
        <w:t>Acometidas y sistemas de medición</w:t>
      </w:r>
      <w:r w:rsidRPr="004D043D">
        <w:rPr>
          <w:rFonts w:cstheme="minorHAnsi"/>
          <w:color w:val="000000"/>
        </w:rPr>
        <w:t>.</w:t>
      </w:r>
    </w:p>
    <w:p w:rsidR="004D043D" w:rsidRPr="004D043D" w:rsidRDefault="004D043D" w:rsidP="004D043D">
      <w:pPr>
        <w:tabs>
          <w:tab w:val="left" w:pos="-3402"/>
        </w:tabs>
        <w:jc w:val="both"/>
        <w:rPr>
          <w:rFonts w:cstheme="minorHAnsi"/>
          <w:color w:val="000000"/>
        </w:rPr>
      </w:pPr>
      <w:r w:rsidRPr="004D043D">
        <w:rPr>
          <w:rFonts w:cstheme="minorHAnsi"/>
          <w:color w:val="000000"/>
        </w:rPr>
        <w:lastRenderedPageBreak/>
        <w:t xml:space="preserve">El trabajo consiste </w:t>
      </w:r>
      <w:r w:rsidR="00753C5D">
        <w:rPr>
          <w:rFonts w:cstheme="minorHAnsi"/>
          <w:color w:val="000000"/>
        </w:rPr>
        <w:t xml:space="preserve">en colocar </w:t>
      </w:r>
      <w:r w:rsidRPr="004D043D">
        <w:rPr>
          <w:rFonts w:cstheme="minorHAnsi"/>
          <w:color w:val="000000"/>
        </w:rPr>
        <w:t xml:space="preserve"> la nueva acometida y sistema de medición, culminado los trabajos la obra quedará energizada y con servicio a todos los clientes que se sirven desde la red, incluye el suministro de materiales, mano de obra, equipo, herramientas, transporte de material, desplazamiento de personal.</w:t>
      </w:r>
    </w:p>
    <w:p w:rsidR="004D043D" w:rsidRPr="004D043D" w:rsidRDefault="004D043D" w:rsidP="004D043D">
      <w:pPr>
        <w:jc w:val="both"/>
        <w:rPr>
          <w:rFonts w:cstheme="minorHAnsi"/>
          <w:color w:val="000000"/>
        </w:rPr>
      </w:pPr>
      <w:r w:rsidRPr="004D043D">
        <w:rPr>
          <w:rFonts w:cstheme="minorHAnsi"/>
          <w:color w:val="000000"/>
        </w:rPr>
        <w:t>El equipo de medición, los herrajes y el conductor para la acometida debe cumplir con las especificaciones establecidas en la “Homologación de las unidades de propiedad y unidades de construcción del sistema de distribución eléctrica”.</w:t>
      </w:r>
    </w:p>
    <w:p w:rsidR="004D043D" w:rsidRPr="004D043D" w:rsidRDefault="004D043D" w:rsidP="00C25FC2">
      <w:pPr>
        <w:pStyle w:val="Prrafodelista"/>
        <w:numPr>
          <w:ilvl w:val="0"/>
          <w:numId w:val="9"/>
        </w:numPr>
        <w:ind w:left="567" w:hanging="567"/>
        <w:jc w:val="both"/>
        <w:rPr>
          <w:rFonts w:cstheme="minorHAnsi"/>
          <w:color w:val="000000"/>
        </w:rPr>
      </w:pPr>
      <w:r w:rsidRPr="004D043D">
        <w:rPr>
          <w:rFonts w:cstheme="minorHAnsi"/>
          <w:b/>
          <w:color w:val="000000"/>
        </w:rPr>
        <w:t>CORDINACIÓN DE TRABAJOS</w:t>
      </w:r>
      <w:r w:rsidRPr="004D043D">
        <w:rPr>
          <w:rFonts w:cstheme="minorHAnsi"/>
          <w:color w:val="000000"/>
        </w:rPr>
        <w:t>:</w:t>
      </w:r>
    </w:p>
    <w:p w:rsidR="004D043D" w:rsidRPr="004D043D" w:rsidRDefault="004D043D" w:rsidP="004D043D">
      <w:pPr>
        <w:jc w:val="both"/>
        <w:rPr>
          <w:rFonts w:cstheme="minorHAnsi"/>
          <w:color w:val="000000"/>
        </w:rPr>
      </w:pPr>
      <w:r w:rsidRPr="004D043D">
        <w:rPr>
          <w:rFonts w:cstheme="minorHAnsi"/>
          <w:color w:val="000000"/>
        </w:rPr>
        <w:t>Previo a la ejecución de los trabajos deben ser coordinados con la Gerencia de Operación y Mantenimiento de la EERSSA, el Administrador del contrato y la fiscalización, con el objeto de:</w:t>
      </w:r>
    </w:p>
    <w:p w:rsidR="004D043D" w:rsidRPr="00CF5A77" w:rsidRDefault="004D043D" w:rsidP="00C25FC2">
      <w:pPr>
        <w:pStyle w:val="Prrafodelista"/>
        <w:numPr>
          <w:ilvl w:val="0"/>
          <w:numId w:val="12"/>
        </w:numPr>
        <w:jc w:val="both"/>
        <w:rPr>
          <w:rFonts w:cstheme="minorHAnsi"/>
          <w:color w:val="000000"/>
        </w:rPr>
      </w:pPr>
      <w:r w:rsidRPr="00CF5A77">
        <w:rPr>
          <w:rFonts w:cstheme="minorHAnsi"/>
          <w:color w:val="000000"/>
        </w:rPr>
        <w:t xml:space="preserve">Garantizar la seguridad de los trabajadores, </w:t>
      </w:r>
    </w:p>
    <w:p w:rsidR="004D043D" w:rsidRPr="00CF5A77" w:rsidRDefault="004D043D" w:rsidP="00C25FC2">
      <w:pPr>
        <w:pStyle w:val="Prrafodelista"/>
        <w:numPr>
          <w:ilvl w:val="0"/>
          <w:numId w:val="12"/>
        </w:numPr>
        <w:jc w:val="both"/>
        <w:rPr>
          <w:rFonts w:cstheme="minorHAnsi"/>
          <w:color w:val="000000"/>
        </w:rPr>
      </w:pPr>
      <w:r w:rsidRPr="00CF5A77">
        <w:rPr>
          <w:rFonts w:cstheme="minorHAnsi"/>
          <w:color w:val="000000"/>
        </w:rPr>
        <w:t>Ejecución de los trabajos conforme a los planos,</w:t>
      </w:r>
    </w:p>
    <w:p w:rsidR="004D043D" w:rsidRPr="00CF5A77" w:rsidRDefault="004D043D" w:rsidP="00C25FC2">
      <w:pPr>
        <w:pStyle w:val="Prrafodelista"/>
        <w:numPr>
          <w:ilvl w:val="0"/>
          <w:numId w:val="12"/>
        </w:numPr>
        <w:jc w:val="both"/>
        <w:rPr>
          <w:rFonts w:cstheme="minorHAnsi"/>
          <w:color w:val="000000"/>
        </w:rPr>
      </w:pPr>
      <w:r w:rsidRPr="00CF5A77">
        <w:rPr>
          <w:rFonts w:cstheme="minorHAnsi"/>
          <w:color w:val="000000"/>
        </w:rPr>
        <w:t>Control del tiempo de desenergización,</w:t>
      </w:r>
    </w:p>
    <w:p w:rsidR="004D043D" w:rsidRPr="004D043D" w:rsidRDefault="00CF5A77" w:rsidP="00C25FC2">
      <w:pPr>
        <w:pStyle w:val="Prrafodelista"/>
        <w:numPr>
          <w:ilvl w:val="0"/>
          <w:numId w:val="12"/>
        </w:numPr>
        <w:jc w:val="both"/>
        <w:rPr>
          <w:rFonts w:cstheme="minorHAnsi"/>
          <w:color w:val="000000"/>
        </w:rPr>
      </w:pPr>
      <w:r>
        <w:rPr>
          <w:rFonts w:cstheme="minorHAnsi"/>
          <w:color w:val="000000"/>
        </w:rPr>
        <w:t>C</w:t>
      </w:r>
      <w:r w:rsidR="004D043D" w:rsidRPr="004D043D">
        <w:rPr>
          <w:rFonts w:cstheme="minorHAnsi"/>
          <w:color w:val="000000"/>
        </w:rPr>
        <w:t>onformidad y recepción de los trabajos ejecutados y,</w:t>
      </w:r>
    </w:p>
    <w:p w:rsidR="004D043D" w:rsidRDefault="004D043D" w:rsidP="00C25FC2">
      <w:pPr>
        <w:pStyle w:val="Prrafodelista"/>
        <w:numPr>
          <w:ilvl w:val="0"/>
          <w:numId w:val="12"/>
        </w:numPr>
        <w:spacing w:before="240"/>
        <w:jc w:val="both"/>
        <w:rPr>
          <w:rFonts w:cstheme="minorHAnsi"/>
          <w:color w:val="000000"/>
        </w:rPr>
      </w:pPr>
      <w:r w:rsidRPr="00CF5A77">
        <w:rPr>
          <w:rFonts w:cstheme="minorHAnsi"/>
          <w:color w:val="000000"/>
        </w:rPr>
        <w:t>Total restablecimiento del servicio eléctrico.</w:t>
      </w:r>
    </w:p>
    <w:p w:rsidR="00EE0736" w:rsidRPr="00CF5A77" w:rsidRDefault="00EE0736" w:rsidP="00EE0736">
      <w:pPr>
        <w:pStyle w:val="Prrafodelista"/>
        <w:spacing w:before="240"/>
        <w:jc w:val="both"/>
        <w:rPr>
          <w:rFonts w:cstheme="minorHAnsi"/>
          <w:color w:val="000000"/>
        </w:rPr>
      </w:pPr>
    </w:p>
    <w:p w:rsidR="004D043D" w:rsidRPr="004D043D" w:rsidRDefault="004D043D" w:rsidP="00C25FC2">
      <w:pPr>
        <w:pStyle w:val="Prrafodelista"/>
        <w:numPr>
          <w:ilvl w:val="0"/>
          <w:numId w:val="9"/>
        </w:numPr>
        <w:spacing w:before="240"/>
        <w:ind w:left="709" w:hanging="709"/>
        <w:jc w:val="both"/>
        <w:rPr>
          <w:rFonts w:cstheme="minorHAnsi"/>
          <w:color w:val="000000"/>
        </w:rPr>
      </w:pPr>
      <w:r w:rsidRPr="004D043D">
        <w:rPr>
          <w:rFonts w:cstheme="minorHAnsi"/>
          <w:b/>
          <w:color w:val="000000"/>
        </w:rPr>
        <w:t>PAGO DE TRABAJOS</w:t>
      </w:r>
      <w:r w:rsidRPr="004D043D">
        <w:rPr>
          <w:rFonts w:cstheme="minorHAnsi"/>
          <w:color w:val="000000"/>
        </w:rPr>
        <w:t>:</w:t>
      </w:r>
    </w:p>
    <w:p w:rsidR="004D043D" w:rsidRPr="004D043D" w:rsidRDefault="004D043D" w:rsidP="004D043D">
      <w:pPr>
        <w:tabs>
          <w:tab w:val="num" w:pos="-5245"/>
        </w:tabs>
        <w:autoSpaceDE w:val="0"/>
        <w:autoSpaceDN w:val="0"/>
        <w:adjustRightInd w:val="0"/>
        <w:jc w:val="both"/>
        <w:rPr>
          <w:rFonts w:cstheme="minorHAnsi"/>
          <w:color w:val="000000"/>
        </w:rPr>
      </w:pPr>
      <w:r w:rsidRPr="004D043D">
        <w:rPr>
          <w:rFonts w:cstheme="minorHAnsi"/>
          <w:color w:val="000000"/>
        </w:rPr>
        <w:t>El pago de estos trabajos se realizará conforme a los precios unitarios acordados con el contratista en el proceso de adjudicación y que forma parte del contrato, incluye todos los costos relacionados con los rubros utilizados en la obra.</w:t>
      </w:r>
    </w:p>
    <w:p w:rsidR="004D043D" w:rsidRPr="004D043D" w:rsidRDefault="004D043D" w:rsidP="004D043D">
      <w:pPr>
        <w:tabs>
          <w:tab w:val="num" w:pos="-5245"/>
        </w:tabs>
        <w:autoSpaceDE w:val="0"/>
        <w:autoSpaceDN w:val="0"/>
        <w:adjustRightInd w:val="0"/>
        <w:jc w:val="both"/>
        <w:rPr>
          <w:rFonts w:cstheme="minorHAnsi"/>
        </w:rPr>
      </w:pPr>
      <w:r w:rsidRPr="004D043D">
        <w:rPr>
          <w:rFonts w:cstheme="minorHAnsi"/>
          <w:b/>
        </w:rPr>
        <w:t>Especificaciones técnicas</w:t>
      </w:r>
      <w:r w:rsidRPr="004D043D">
        <w:rPr>
          <w:rFonts w:cstheme="minorHAnsi"/>
        </w:rPr>
        <w:t>:</w:t>
      </w:r>
    </w:p>
    <w:p w:rsidR="004D043D" w:rsidRPr="004D043D" w:rsidRDefault="004D043D" w:rsidP="004D043D">
      <w:pPr>
        <w:tabs>
          <w:tab w:val="num" w:pos="-5245"/>
        </w:tabs>
        <w:autoSpaceDE w:val="0"/>
        <w:autoSpaceDN w:val="0"/>
        <w:adjustRightInd w:val="0"/>
        <w:jc w:val="both"/>
        <w:rPr>
          <w:rFonts w:cstheme="minorHAnsi"/>
        </w:rPr>
      </w:pPr>
      <w:r w:rsidRPr="004D043D">
        <w:rPr>
          <w:rFonts w:cstheme="minorHAnsi"/>
        </w:rPr>
        <w:t>Los materiales a ser colocados en la obra deben cumplir con las especificaciones técnicas descritas en la “Homologación de las unidades de propiedad y unidades de construcción del sistema de distribución eléctrica”.</w:t>
      </w:r>
    </w:p>
    <w:p w:rsidR="000F79BE" w:rsidRDefault="004D043D" w:rsidP="00B315AC">
      <w:pPr>
        <w:jc w:val="both"/>
        <w:rPr>
          <w:rFonts w:cstheme="minorHAnsi"/>
        </w:rPr>
      </w:pPr>
      <w:r w:rsidRPr="004D043D">
        <w:rPr>
          <w:rFonts w:cstheme="minorHAnsi"/>
        </w:rPr>
        <w:t xml:space="preserve">En el siguiente cuadro se presenta un listado de obra </w:t>
      </w:r>
      <w:r w:rsidR="00B315AC" w:rsidRPr="004D043D">
        <w:rPr>
          <w:rFonts w:cstheme="minorHAnsi"/>
        </w:rPr>
        <w:t>necesario</w:t>
      </w:r>
      <w:r w:rsidRPr="004D043D">
        <w:rPr>
          <w:rFonts w:cstheme="minorHAnsi"/>
        </w:rPr>
        <w:t xml:space="preserve"> para la repotenciación de las redes de distribución de</w:t>
      </w:r>
      <w:r w:rsidR="00B315AC">
        <w:rPr>
          <w:rFonts w:cstheme="minorHAnsi"/>
        </w:rPr>
        <w:t xml:space="preserve"> media y</w:t>
      </w:r>
      <w:r w:rsidRPr="004D043D">
        <w:rPr>
          <w:rFonts w:cstheme="minorHAnsi"/>
        </w:rPr>
        <w:t xml:space="preserve"> baja tensión</w:t>
      </w:r>
      <w:r w:rsidR="00B315AC">
        <w:rPr>
          <w:rFonts w:cstheme="minorHAnsi"/>
        </w:rPr>
        <w:t>.</w:t>
      </w:r>
    </w:p>
    <w:p w:rsidR="000B156E" w:rsidRPr="00EE1185" w:rsidRDefault="000B156E" w:rsidP="00BC1A2D">
      <w:pPr>
        <w:pStyle w:val="Ttulo2"/>
        <w:spacing w:before="0" w:line="240" w:lineRule="auto"/>
        <w:rPr>
          <w:rFonts w:asciiTheme="minorHAnsi" w:hAnsiTheme="minorHAnsi" w:cstheme="minorHAnsi"/>
          <w:color w:val="auto"/>
          <w:sz w:val="22"/>
          <w:szCs w:val="22"/>
        </w:rPr>
      </w:pPr>
      <w:r w:rsidRPr="00C769A0">
        <w:rPr>
          <w:rFonts w:asciiTheme="minorHAnsi" w:hAnsiTheme="minorHAnsi" w:cstheme="minorHAnsi"/>
          <w:color w:val="auto"/>
          <w:sz w:val="22"/>
          <w:szCs w:val="22"/>
        </w:rPr>
        <w:t xml:space="preserve">4.2 Viabilidad </w:t>
      </w:r>
      <w:r w:rsidR="00037C51" w:rsidRPr="00C769A0">
        <w:rPr>
          <w:rFonts w:asciiTheme="minorHAnsi" w:hAnsiTheme="minorHAnsi" w:cstheme="minorHAnsi"/>
          <w:color w:val="auto"/>
          <w:sz w:val="22"/>
          <w:szCs w:val="22"/>
        </w:rPr>
        <w:t>Financiera</w:t>
      </w:r>
      <w:r w:rsidRPr="00C769A0">
        <w:rPr>
          <w:rFonts w:asciiTheme="minorHAnsi" w:hAnsiTheme="minorHAnsi" w:cstheme="minorHAnsi"/>
          <w:color w:val="auto"/>
          <w:sz w:val="22"/>
          <w:szCs w:val="22"/>
        </w:rPr>
        <w:t xml:space="preserve"> y</w:t>
      </w:r>
      <w:r w:rsidR="00FA2CFF" w:rsidRPr="00C769A0">
        <w:rPr>
          <w:rFonts w:asciiTheme="minorHAnsi" w:hAnsiTheme="minorHAnsi" w:cstheme="minorHAnsi"/>
          <w:color w:val="auto"/>
          <w:sz w:val="22"/>
          <w:szCs w:val="22"/>
        </w:rPr>
        <w:t>/o</w:t>
      </w:r>
      <w:r w:rsidR="00442964" w:rsidRPr="00C769A0">
        <w:rPr>
          <w:rFonts w:asciiTheme="minorHAnsi" w:hAnsiTheme="minorHAnsi" w:cstheme="minorHAnsi"/>
          <w:color w:val="auto"/>
          <w:sz w:val="22"/>
          <w:szCs w:val="22"/>
        </w:rPr>
        <w:t xml:space="preserve"> </w:t>
      </w:r>
      <w:r w:rsidR="00037C51" w:rsidRPr="00C769A0">
        <w:rPr>
          <w:rFonts w:asciiTheme="minorHAnsi" w:hAnsiTheme="minorHAnsi" w:cstheme="minorHAnsi"/>
          <w:color w:val="auto"/>
          <w:sz w:val="22"/>
          <w:szCs w:val="22"/>
        </w:rPr>
        <w:t>Económica</w:t>
      </w:r>
    </w:p>
    <w:p w:rsidR="00BC1A2D" w:rsidRDefault="00BC1A2D" w:rsidP="00A15268">
      <w:pPr>
        <w:pStyle w:val="Ttulo3"/>
        <w:spacing w:before="0" w:line="240" w:lineRule="auto"/>
        <w:jc w:val="both"/>
        <w:rPr>
          <w:rFonts w:asciiTheme="minorHAnsi" w:hAnsiTheme="minorHAnsi" w:cstheme="minorHAnsi"/>
          <w:color w:val="auto"/>
        </w:rPr>
      </w:pPr>
    </w:p>
    <w:p w:rsidR="001F0DB7" w:rsidRDefault="000B156E" w:rsidP="00D77E9F">
      <w:pPr>
        <w:pStyle w:val="Ttulo3"/>
        <w:spacing w:before="0" w:after="240" w:line="240" w:lineRule="auto"/>
        <w:jc w:val="both"/>
        <w:rPr>
          <w:rFonts w:asciiTheme="minorHAnsi" w:hAnsiTheme="minorHAnsi" w:cstheme="minorHAnsi"/>
          <w:color w:val="auto"/>
        </w:rPr>
      </w:pPr>
      <w:r w:rsidRPr="00EE1185">
        <w:rPr>
          <w:rFonts w:asciiTheme="minorHAnsi" w:hAnsiTheme="minorHAnsi" w:cstheme="minorHAnsi"/>
          <w:color w:val="auto"/>
        </w:rPr>
        <w:t>4.2.1 Metodología utilizada para el cálculo de la inversión total, costos de opera</w:t>
      </w:r>
      <w:r w:rsidR="004C5C1C">
        <w:rPr>
          <w:rFonts w:asciiTheme="minorHAnsi" w:hAnsiTheme="minorHAnsi" w:cstheme="minorHAnsi"/>
          <w:color w:val="auto"/>
        </w:rPr>
        <w:t>ción y</w:t>
      </w:r>
      <w:r w:rsidR="000902B0">
        <w:rPr>
          <w:rFonts w:asciiTheme="minorHAnsi" w:hAnsiTheme="minorHAnsi" w:cstheme="minorHAnsi"/>
          <w:color w:val="auto"/>
        </w:rPr>
        <w:t xml:space="preserve"> mantenimiento</w:t>
      </w:r>
      <w:r w:rsidR="004C5C1C">
        <w:rPr>
          <w:rFonts w:asciiTheme="minorHAnsi" w:hAnsiTheme="minorHAnsi" w:cstheme="minorHAnsi"/>
          <w:color w:val="auto"/>
        </w:rPr>
        <w:t>, ingresos</w:t>
      </w:r>
      <w:r w:rsidR="000902B0">
        <w:rPr>
          <w:rFonts w:asciiTheme="minorHAnsi" w:hAnsiTheme="minorHAnsi" w:cstheme="minorHAnsi"/>
          <w:color w:val="auto"/>
        </w:rPr>
        <w:t xml:space="preserve"> y beneficios</w:t>
      </w:r>
      <w:r w:rsidR="00BA6126">
        <w:rPr>
          <w:rFonts w:asciiTheme="minorHAnsi" w:hAnsiTheme="minorHAnsi" w:cstheme="minorHAnsi"/>
          <w:color w:val="auto"/>
        </w:rPr>
        <w:t>.</w:t>
      </w:r>
    </w:p>
    <w:p w:rsidR="000D2508" w:rsidRDefault="00C769A0" w:rsidP="000D2508">
      <w:pPr>
        <w:tabs>
          <w:tab w:val="num" w:pos="-5245"/>
        </w:tabs>
        <w:autoSpaceDE w:val="0"/>
        <w:autoSpaceDN w:val="0"/>
        <w:adjustRightInd w:val="0"/>
        <w:spacing w:after="240"/>
        <w:jc w:val="both"/>
        <w:rPr>
          <w:rFonts w:cstheme="minorHAnsi"/>
          <w:sz w:val="16"/>
          <w:szCs w:val="16"/>
        </w:rPr>
      </w:pPr>
      <w:r w:rsidRPr="00C769A0">
        <w:rPr>
          <w:rFonts w:cstheme="minorHAnsi"/>
        </w:rPr>
        <w:t>La inversión total del proyecto la ha definido el Ministerio de Electricidad y Energía Renovable, no se considera costos de operación y mantenimiento debido a que estos valores los cubre la EERSSA y s</w:t>
      </w:r>
      <w:r w:rsidRPr="000D2508">
        <w:rPr>
          <w:rFonts w:cstheme="minorHAnsi"/>
        </w:rPr>
        <w:t>e encuentran debidamente presupuestados</w:t>
      </w:r>
      <w:r w:rsidRPr="00753C5D">
        <w:rPr>
          <w:rFonts w:cstheme="minorHAnsi"/>
          <w:sz w:val="16"/>
          <w:szCs w:val="16"/>
        </w:rPr>
        <w:t>.</w:t>
      </w:r>
    </w:p>
    <w:p w:rsidR="000D2508" w:rsidRDefault="000D2508" w:rsidP="000D2508">
      <w:pPr>
        <w:tabs>
          <w:tab w:val="num" w:pos="-5245"/>
        </w:tabs>
        <w:autoSpaceDE w:val="0"/>
        <w:autoSpaceDN w:val="0"/>
        <w:adjustRightInd w:val="0"/>
        <w:spacing w:after="240"/>
        <w:jc w:val="both"/>
        <w:rPr>
          <w:rFonts w:cstheme="minorHAnsi"/>
          <w:sz w:val="16"/>
          <w:szCs w:val="16"/>
        </w:rPr>
      </w:pPr>
    </w:p>
    <w:p w:rsidR="000D2508" w:rsidRPr="000D2508" w:rsidRDefault="000D2508" w:rsidP="000D2508">
      <w:pPr>
        <w:spacing w:line="200" w:lineRule="exact"/>
        <w:rPr>
          <w:rFonts w:ascii="Times New Roman" w:eastAsia="Times New Roman" w:hAnsi="Times New Roman"/>
          <w:sz w:val="16"/>
          <w:szCs w:val="16"/>
        </w:rPr>
      </w:pPr>
    </w:p>
    <w:tbl>
      <w:tblPr>
        <w:tblW w:w="993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2895"/>
        <w:gridCol w:w="1134"/>
        <w:gridCol w:w="708"/>
        <w:gridCol w:w="851"/>
        <w:gridCol w:w="850"/>
        <w:gridCol w:w="993"/>
        <w:gridCol w:w="1134"/>
        <w:gridCol w:w="992"/>
      </w:tblGrid>
      <w:tr w:rsidR="000D2508" w:rsidRPr="000D2508" w:rsidTr="006E51D6">
        <w:trPr>
          <w:trHeight w:val="330"/>
        </w:trPr>
        <w:tc>
          <w:tcPr>
            <w:tcW w:w="9938" w:type="dxa"/>
            <w:gridSpan w:val="9"/>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bookmarkStart w:id="0" w:name="RANGE!A1:I168"/>
            <w:r w:rsidRPr="000D2508">
              <w:rPr>
                <w:rFonts w:ascii="Times New Roman" w:eastAsia="Times New Roman" w:hAnsi="Times New Roman"/>
                <w:b/>
                <w:bCs/>
                <w:sz w:val="16"/>
                <w:szCs w:val="16"/>
              </w:rPr>
              <w:t xml:space="preserve">Presupuesto Referencial </w:t>
            </w:r>
            <w:bookmarkEnd w:id="0"/>
          </w:p>
        </w:tc>
      </w:tr>
      <w:tr w:rsidR="000D2508" w:rsidRPr="000D2508" w:rsidTr="006E51D6">
        <w:trPr>
          <w:trHeight w:val="1830"/>
        </w:trPr>
        <w:tc>
          <w:tcPr>
            <w:tcW w:w="381"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lastRenderedPageBreak/>
              <w:t>No.</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Rubro</w:t>
            </w:r>
          </w:p>
        </w:tc>
        <w:tc>
          <w:tcPr>
            <w:tcW w:w="1134"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Código  Nacional Homologado</w:t>
            </w:r>
          </w:p>
        </w:tc>
        <w:tc>
          <w:tcPr>
            <w:tcW w:w="708"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Unidad</w:t>
            </w:r>
          </w:p>
        </w:tc>
        <w:tc>
          <w:tcPr>
            <w:tcW w:w="851"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CPC</w:t>
            </w:r>
            <w:bookmarkStart w:id="1" w:name="_GoBack"/>
            <w:bookmarkEnd w:id="1"/>
          </w:p>
        </w:tc>
        <w:tc>
          <w:tcPr>
            <w:tcW w:w="850"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Cantidad</w:t>
            </w:r>
          </w:p>
        </w:tc>
        <w:tc>
          <w:tcPr>
            <w:tcW w:w="993"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PRECIO UNITARIO DEL BIEN O RUBRO</w:t>
            </w:r>
          </w:p>
        </w:tc>
        <w:tc>
          <w:tcPr>
            <w:tcW w:w="1134"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PRECIO UNITARIO POR TRANSPORTE DEL BIEN HASTA EL SITIO  DE TRABAJO</w:t>
            </w:r>
          </w:p>
        </w:tc>
        <w:tc>
          <w:tcPr>
            <w:tcW w:w="992" w:type="dxa"/>
            <w:shd w:val="clear" w:color="auto" w:fill="auto"/>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PRECIO TOTAL</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Seccionador barra, unipolar, abierto, 15 kV,  BIL 95 kV, 10 kA, 200 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08 18 14 210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$ 72.00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$ 1,680.00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Seccionador portafusible, unipolar, abierto, 15 kV, BIL 95 kV, 4 kA, 100 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08 15 14 104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$ 72.00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$ 240.00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13 800 GRDy / 7 967 V - 240 / 120 V, 10 kVA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09 03 14 010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46121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$ 1,324.80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$ 147.20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$ 2,944.00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13 800 GRDy / 7 967 V - 240 / 120 V, 15 kVA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09 03 14 015</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46121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$ 1,479.60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$ 164.40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$ 3,288.00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1.10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13 800 GRDy / 7 967 V - 240 / 120 V, 25 kVA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09 03 14 025</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46121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$ 1,709.10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$ 189.90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$ 3,798.00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1.11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13 800 GRDy / 7 967 V - 240 / 120 V, 37, 5 kVA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09 03 14 037</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46121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$ 2,102.40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$ 233.60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$ 4,672.00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1.</w:t>
            </w:r>
          </w:p>
        </w:tc>
        <w:tc>
          <w:tcPr>
            <w:tcW w:w="8565" w:type="dxa"/>
            <w:gridSpan w:val="7"/>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Subtotal de Equipos</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$ 16,622.00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Abrazadera de 3 pernos, pletina acero galvanizado 38 x 4 mm (1 1/2 x 5/32") y 140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05 01 13 140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61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$ 305.00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Abrazadera de 3 pernos, pletina acero galvanizado 38 x 4 mm (1 1/2 x 5/32") y 160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05 01 13 160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103</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$ 515.00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Abrazadera de 3 pernos, pletina acero galvanizado 38 x 6 mm (1 1/2 x 1/4") y 160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05 01 13 260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8</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Abrazadera de 4 pernos, pletina acero galvanizado 38 x 4 mm (1 1/2 x 5/32") y 140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05 01 14 140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84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$ 420.00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Abrazadera de 4 pernos, pletina acero galvanizado 38 x 4 mm (1 1/2 x 5/32") y 160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05 01 14 160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$ 250.00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Abrazadera de acero galvanizado, pletina, 2 pernos, doble ojal espiralado, 38 x 4 x 160 mm ( 1 1/2 x 5/32 x 6 1/2")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05 01 02 260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bookmarkStart w:id="2" w:name="RANGE!B16:I99"/>
            <w:r w:rsidRPr="000D2508">
              <w:rPr>
                <w:rFonts w:ascii="Times New Roman" w:eastAsia="Times New Roman" w:hAnsi="Times New Roman"/>
                <w:sz w:val="16"/>
                <w:szCs w:val="16"/>
              </w:rPr>
              <w:t>Aislador de retenida, porcelana, ANSI 54-2</w:t>
            </w:r>
            <w:bookmarkEnd w:id="2"/>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02 10 01 542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38999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238</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$ 0.45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$ 1,071.00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Aislador de retenida, porcelana, ANSI 54-3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02 10 01 543</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38999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$ 0.45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Aislador de suspensión, caucho siliconado, 15 kV, ANSI DS-15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02 05 11 015</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38999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297</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$ 13.87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$ 4,576.77</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r w:rsidRPr="000D2508">
              <w:rPr>
                <w:rFonts w:ascii="Times New Roman" w:eastAsia="Times New Roman" w:hAnsi="Times New Roman"/>
                <w:sz w:val="16"/>
                <w:szCs w:val="16"/>
              </w:rPr>
              <w:lastRenderedPageBreak/>
              <w:t>10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 xml:space="preserve">Aislador espiga (pin), porcelana, con </w:t>
            </w:r>
            <w:r w:rsidRPr="000D2508">
              <w:rPr>
                <w:rFonts w:ascii="Times New Roman" w:eastAsia="Times New Roman" w:hAnsi="Times New Roman"/>
                <w:sz w:val="16"/>
                <w:szCs w:val="16"/>
              </w:rPr>
              <w:lastRenderedPageBreak/>
              <w:t>radio interferencia, 15 kV, ANSI 55-5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02 01 01 555</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38999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263</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$ 8.49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$ 0.94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$ 2,480.09</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2.11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Aislador rollo, porcelana, 0,25 kV, ANSI 53-2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02 08 01 532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38999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$ 0.08</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$ 291.60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Alambre de Al, desnudo sólido, para atadura, 4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01 02 01 058</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42950</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581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$ 0.05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$ 0.05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$ 58.10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Amortiguador para ACSR y 5005 # 1/0 y 2/0 AWG. SVD-0104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01 03 01 071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$ 4.97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$ 563.04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Amortiguador para ACSR y 5005 # 4 y 2 AWG. SVD-0103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01 03 01 060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$ 0.45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$ 134.40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Bastidor de acero galvanizado, pletina 38 x 4 mm (1 1/2 x 5/32"), 1 vìa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05 03 01 001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$ 4.41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$ 0.49</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$ 637.00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Bastidor de acero galvanizado, pletina 38 x 4 mm (1 1/2 x 5/32"), 3 vìas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05 03 01 003</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$ 6.62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$ 0.73</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$ 147.00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Bastidor de acero galvanizado, pletina 38 x 4 mm (1 1/2 x 5/32"), 4 vìas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05 03 01 004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$ 11.45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$ 1.27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$ 254.40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Bloque de hormigón, anclaje, tipo cónico, base inferior 400 mm, superior 150 mm, agujero 20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01 05 01 004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37550</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$ 5.73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$ 0.64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$ 1,490.58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Brazo para luminaria de 125-175 W. ø 50x1200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01 05 01 004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$ 15.06</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Cable de acero galvanizado, grado Siemens Martin, 7 hilos, 9,52 mm (3/8"), 3155 kgf</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      50 02 011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42941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10000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$ 2.12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$ 0.23</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$ 23,500.00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Cinta de armar de aleación de Al, 1, 27 x 7, 62 mm (3/64 x 5/16")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01 02 05 007</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42942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0.37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0.04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$ 41.00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Conductor de Al-acero desnudo, cableado, ACSR, 1/0 AWG, 7 (6/1)hilos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04 30 10 071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42942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$ 0.15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$ 4,590.00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Conductor de Al-acero desnudo, cableado, ACSR, 2 AWG, 7 (6/1)hilos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04 30 10 060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42942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$ 0.86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$ 0.10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$ 3,360.00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Conductor de Al-acero desnudo, cableado, ACSR, 2/0 AWG, 7 (6/1)hilos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04 30 10 072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42942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53474.67</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$ 0.19</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$ 102,136.62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Cable de Cu, cableado, 2 kV, TTU, 2 AWG, 19 hilos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04 10 02 190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46340</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$ 203.40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Cable de Cu, cableado, 2 kV, TTU, 2/0 AWG, 19 hilos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04 10 02 192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46340</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$ 10.69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$ 1.19</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$ 142.56</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Conductor de Cu, desnudo, cableado, suave, 2 AWG, 7 hilos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04 01 11 060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42942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$ 1,444.80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Conductor flexible multipolar de cobre tipo ST #3x14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46340</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0.2</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Al, ranuras paralelas, un perno centrado, rango 6 - 1/0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01 06 01 061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$ 860.00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Al, ranuras paralelas, un perno centrado, rango 8 - 2/0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01 06 01 062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$ 430.00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r w:rsidRPr="000D2508">
              <w:rPr>
                <w:rFonts w:ascii="Times New Roman" w:eastAsia="Times New Roman" w:hAnsi="Times New Roman"/>
                <w:sz w:val="16"/>
                <w:szCs w:val="16"/>
              </w:rPr>
              <w:lastRenderedPageBreak/>
              <w:t>31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 xml:space="preserve">Conector de aleación de Al, ranuras paralelas, un perno centrado, rango 1/0 - </w:t>
            </w:r>
            <w:r w:rsidRPr="000D2508">
              <w:rPr>
                <w:rFonts w:ascii="Times New Roman" w:eastAsia="Times New Roman" w:hAnsi="Times New Roman"/>
                <w:sz w:val="16"/>
                <w:szCs w:val="16"/>
              </w:rPr>
              <w:lastRenderedPageBreak/>
              <w:t>4/0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01 06 01 064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116</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$ 498.80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2.32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Cu, sistema de tierra, ajuste mecánico, varilla 15, 87 mm (5/8")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01 10 32 016</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Al, de compresión tipo "H", principal 6 - 2 AWG, derivado 6 - 2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01 06 06 060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Al, de compresión tipo "H", principal 4 - 1/0 AWG, derivado 6 - 2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01 06 06 071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Al, de compresión tipo "H", principal 1/0 - 2/0 AWG, derivado 6 - 2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01 06 06 072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Al, de compresión tipo "H", principal 1/0 - 2/0 AWG, derivado 1/0 - 2/0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01 06 06 082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Cu, perno hendido, sin separador, rango 4 - 2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01 10 10 061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$ 5.51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$ 0.61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$ 6.12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Cu, perno hendido, sin separador, rango 4 - 1/0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01 10 10 071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$ 5.51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$ 0.61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$ 6.12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Cu, perno hendido, sin separador, rango 2 - 1/0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01 10 10 081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$ 5.51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$ 0.61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$ 6.12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Conector de aleación de Cu, perno hendido, sin separador, rango 2 - 2/0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01 10 10 072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$ 5.51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$ 0.61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$ 73.44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Cruceta acero galvanizado universal perfil L de 75x75x6mm  x 2400mm de largo (3 x 3 x 1/4") x 95"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05 10 75 240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96</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65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$ 6,912.00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Cruceta de acero galvanizado, universal, perfil "L" 75 x 75 x 6 mm (3 x 3 x 1/4") y 1 200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05 10 75 120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8</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$ 288.00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Cruceta de acero galvanizado, universal, perfil "L" 75 x 75 x 6 mm (3 x 3 x 1/4") y 6 000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05 10 75 600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38</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118.19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13</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$ 4,985.22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Estribo de aleación de Al, para derivación, cable 2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01 20 01 060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$ 9.90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$ 44.00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Estribo de aleación de Al, para derivación, cable 1/0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01 20 01 071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$ 9.90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$ 165.00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Estribo de aleación de Al, para derivación, cable 2/0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01 20 01 072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$ 9.90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$ 330.00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Grapa de aleación de Al, para derivación de línea en caliente, rango  8 -1/0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01 26 11 071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$ 13.62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$ 226.95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Grapa de aleación de Al, para derivación de línea en caliente, principal 8 -2/0 AWG, derivado 8 - 2/0 AWG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01 26 11 072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$ 13.62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$ 453.90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Grapa de aleación de Al, para derivación de línea en caliente, rango  6 - 2/0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01 26 11 082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$ 13.62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$ 60.52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2.50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Grapa horquilla - guardacabo, de acero galvanizado</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297</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0.67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$ 1,386.99</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Guardacabo de acero galvanizado, para cable acero 9, 51 mm (3/8")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05 48 01 009</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506</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$ 2.12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$ 0.23</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$ 1,189.10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Horquilla de acero galvanizado para  anclaje, 16 x 75 mm (5/8 x 3"), 7 000, con pasador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05 15 05 160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297</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4.87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$ 1,743.39</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Luminaria cerrada, lámpara vapor de Na. 100 W - 240 V- autocontrolada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16.66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$ 166.66</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Pararrayos clase distribución polimérico, óxido metálico, 10 kV, con desconectador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08 12 01 010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$ 42.22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$ 4.69</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$ 562.92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Perno "U" de acero galvanizado,2 tuercas, 2 arandelas planas y 2 presión, de 16 x 152 mm (5/8" x 6"), ancho dentro de la "U"</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56</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$ 5.10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$ 317.52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Perno máquina de acero galvanizado, tuerca, arandela plana y presión, 16 x 38 mm (5/8 x 1 1/2")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05 25 13 038</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170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$ 3.06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$ 578.00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Perno ojo de acero galvanizado, 4 tuercas, 4 arandelas planas y 4 de presión, 16 x 254 mm (5/8x 10")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05 28 16 254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133</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$ 3.40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$ 0.38</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$ 502.74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Perno pin de acero galvanizado, rosca plástica de 50, 8 mm (2"), 19 x 305 mm (3/4 x 12")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05 20 20 305</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183</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$ 0.51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$ 933.30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2.59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Perno pin punta de poste doble de acero galvanizado, con accesorios de sujeción, 19 x 457 mm (3/4 x 18")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05 21 89 457</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11.11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$ 123.10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Perno pin punta de poste simple de acero galvanizado, con accesorios de sujeción, 19 x 457 mm (3/4 x 18")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05 21 19 457</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60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$ 9.10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$ 606.60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Perno rosca corrida de acero galvanizado, 4 tuercas, 4 arandelas planas y 4 de presión, 16 x306mm (5/8 x 12")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05 32 16 306</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106</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$ 3.04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$ 358.28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Pie amigo de acero galvanizado, perfil "L" 38 x 38 x 6 mm (1 1/2 x 1 1/2 x 1/4") y 700 mm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05 40 38 070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$ 10.43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$ 3,268.38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Pie amigo de acero galvanizado, perfil "L" 38 x 38 x 6 x 1 800 mm (1 1/2 x 1 1/2 x 1/4 x 71")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05 40 38 180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$ 840.00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Poste de hormigón armado, circular, CRH 400 kg, 10 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07 01 04 100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37550</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$ 174.11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$ 19.35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$ 773.84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Poste de hormigón armado, circular, CRH 500 kg, 12 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07 01 05 120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37550</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49</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$ 235.14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$ 26.13</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$ 12,802.23</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Poste de plástico reforzado con fibra de vidrio, circular, CRH 400 kg, 10 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07 30 04 100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37129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9</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$ 3,600.00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Poste de plástico reforzado con fibra de vidrio, circular, CRH 500 kg, 12 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07 30 05 120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37129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$ 20,000.00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2.68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Retención terminal preformada, para cable de acero galvanizado de 9,53 mm </w:t>
            </w:r>
            <w:r w:rsidRPr="000D2508">
              <w:rPr>
                <w:rFonts w:ascii="Times New Roman" w:eastAsia="Times New Roman" w:hAnsi="Times New Roman"/>
                <w:sz w:val="16"/>
                <w:szCs w:val="16"/>
              </w:rPr>
              <w:lastRenderedPageBreak/>
              <w:t>(3/8")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01 36 05 010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964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$ 2.91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$ 0.32</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$ 3,113.72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2.69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suelda exotermica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21 29 08 115</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41512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70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1.4</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$ 980.00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Retención terminal preformada, para cable de Al, calibre 2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01 36 01 060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$ 172.00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Retención terminal preformada, para cable de Al, calibre 1/0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01 36 01 071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$ 516.00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Retención terminal preformada, para cable de Al, calibre 2/0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01 36 01 072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$ 172.00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Retención terminal preformada, para cable de Al, calibre 4/0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01 36 01 074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0.17</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$ 46.44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Tirafusible, cabeza removible, tipo H, 1 A.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08 06 40 001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2.75</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Tirafusible, cabeza removible, tipo H, 2 A.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08 06 40 002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2.76</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Tirafusible, cabeza removible, tipo H, 3 A.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08 06 40 003</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2.77</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Tirafusible, cabeza removible, tipo SF, 0.2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08 06 46 002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2.78</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Tirafusible, cabeza removible, tipo SF, 0.4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08 06 46 004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2.79</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Tirafusible, cabeza removible, tipo SF, 0.7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08 06 46 007</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2.80</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Tirafusible, cabeza removible, tipo SF, 1.0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08 06 46 010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2.81</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Tirafusible, cabeza removible, tipo SF, 1.6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08 06 46 016</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$ 0.36</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$ 3.62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2.82</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Tuerca de ojo ovalado de acero galvanizado, perno de 16 mm (5/8")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05 52 01 016</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224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0.23</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$ 517.44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2.83</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Varilla de acero recubierta de Cu, para puesta a tierra, 16 x 1 800 mm (5/8 x 71").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01 42 16 180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41512</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70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13.5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1.5</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$ 1,050.00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2.84</w:t>
            </w:r>
          </w:p>
        </w:tc>
        <w:tc>
          <w:tcPr>
            <w:tcW w:w="2895"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Varilla de anclaje de acero galvanizado, tuerca y arandela, 16 x 1 800 mm (5/8 x 71")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05 56 16 180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u </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42999</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234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$ 15.39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$ 1.71</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$ 4,001.40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Varilla de armar preformada simple, para cable de Al, calibre 2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01 40 01 060</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37</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$ 2.89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$ 118.03</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Varilla de armar preformada simple, para cable de Al, calibre 1/0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01 40 01 071</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80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$ 2.89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$ 255.20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Varilla de armar preformada simple, para cable de Al, calibre 2/0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01 40 01 072</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$ 2.89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$ 31.90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2.88</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Varilla de armar preformada simple, para cable de Al, calibre 4/0 AWG</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01 40 01 074</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46211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$ 2.89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$ 0.30</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$ 31.90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2.</w:t>
            </w:r>
          </w:p>
        </w:tc>
        <w:tc>
          <w:tcPr>
            <w:tcW w:w="8565" w:type="dxa"/>
            <w:gridSpan w:val="7"/>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Subtotal de Materiales</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$ 224,936.15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3.1</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Replanteo de estructuras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60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$ 20.03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$ 1,201.80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Desbroce de vegetación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Km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12.6352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$ 182.27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$ 2,303.02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Poste circular de plástico reforzado con fibra de vidrio, de 12 m, 500 Kg de carga a la rotura, en terreno sin clasificar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$ 86.38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$ 1,727.60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Poste circular de plástico reforzado con fibra de vidrio, de 12 m, 500 Kg de carga a la rotura. en terreno roca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$ 155.87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$ 3,117.40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Poste circular de plástico reforzado con fibra de vidrio, de 10 m, 400 Kg de carga a la rotura, en terreno sin clasificar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$ 76.76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$ 307.04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Poste circular de plástico reforzado con fibra de vidrio, de 10 m, 400 Kg de carga a la rotura en terreno roca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$ 144.74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$ 723.70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Poste circular de hormigón armado, de 12 m, 500 Kg de carga a la rotura. en terreno sin clasificar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29</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$ 159.55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$ 4,626.95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3.8</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Poste circular de hormigón armado, de 12 m x 500 Kg de carga a la rotura, en terreno roca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$ 203.00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$ 4,060.00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3.9</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Poste circular de hormigón armado, de 10 m x 400 Kg de carga a la rotura, en terreno sin clasificar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$ 116.38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$ 232.76</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3.10</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Poste circular de hormigón armado, de 10 m x 400 Kg de carga a la rotura, en terreno roca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$ 165.74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$ 331.48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3.11</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Tensor a tierra doble TAT-0TD, en terreno sin clasificar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110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$ 81.92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$ 9,011.20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3.12</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Tensor a tierra doble TAT-0TD, en terreno roca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84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$ 103.50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$ 8,694.00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Tensor a tierra simple TAT-0TS,  en terreno sin clasificar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$ 67.09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$ 67.09</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3.14</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Tensor a tierra simple TAT-0TS, en terreno roca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$ 85.26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$ 85.26</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Tensor poste a poste simple TAT-0PS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$ 32.08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$ 769.92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Tensor a tierra simple TAD-0TS, en terreno sin clasificar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$ 68.36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$ 683.60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Tensor a tierra simple TAD-0TS, en terreno roca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$ 96.75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$ 967.50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3.18</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(CSP) de 37,5 KVA 13800 GRDY/7967 V-120/240 V</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$ 101.63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$ 101.63</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3.19</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(CSP) de 25 KVA 13800 GRDY/7967 V-120/240 V</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$ 78.57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$ 78.57</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3.20</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(CSP) de 15 KVA 13800 GRDY/7967 V-120/240 V</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$ 70.34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$ 70.34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3.21</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Transformador monofásico autoprotegido (CSP) de 10 KVA 13800 GRDY/7967 V-120/240 V</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$ 65.01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$ 65.01</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3.22</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Viento para tensor en bajo voltaje</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18</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$ 13.53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$ 243.54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Seccionador fusible unipolar, tipo abierto 15 kV, 100 A, BIL 95 kV, con tirafusible. SPT-1S100-95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$ 11.76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$ 35.28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3.24</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Pararrayos clase distribución 10 kV, BIL 95 Kv. SPT - 1P13.8 kV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$ 8.05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$ 96.60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Seccionamiento para tres fases con seccionador barra, unipolar, abierto, 15 kV,  BIL 95 kV, 10 kA, 200 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$ 42.80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$ 214.00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3VP</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$ 26.50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$ 132.50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3VR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$ 40.52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$ 202.60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3.28</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3CR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$ 32.31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$ 161.55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3.29</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3CD</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18</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$ 64.69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$ 1,164.42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3.30</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3HD</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19</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$ 61.74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$ 1,173.06</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3.31</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3CP</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$ 20.21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$ 101.05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3.32</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$ 41.42</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$ 207.10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3VA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$ 54.25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$ 271.25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3.34</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Armado de estructura trifásica 3VD</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$ 76.54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$ 382.70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monofásica - centrada - pasante EST-1CP</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$ 12.57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$ 402.24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monofásica - centrada - angular EST-1CA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$ 15.17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$ 75.85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monofásica - centrada - retención EST-1CR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$ 13.31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$ 66.55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3.38</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monofásica - centrada - doble retención EST-1CD</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$ 15.27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$ 76.35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3.39</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ESE-1EP</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$ 8.38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$ 41.90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3.40</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ESE-1ER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$ 8.38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$ 41.90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3.41</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ESE-1ED</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60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$ 8.47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$ 508.20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3.42</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Tensor a tierra simple TAT-0VS,  en terreno sin clasificar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$ 68.96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$ 827.52</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Tensor a tierra simple TAT-0VS, en terreno roca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6</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$ 88.33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$ 529.98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3.44</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ESD-3EP</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$ 9.88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$ 49.40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ESD-3ER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$ 11.26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$ 56.30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ESD-3ED</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$ 11.23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$ 56.15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ESD-4EP</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$ 50.45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3.48</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ESD-4ER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$ 10.59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$ 52.95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3.49</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Estructura en baja tensión tipo ESD-4ED</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$ 11.87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$ 59.35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3.50</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Conductor desnudo cableado aluminio acero ACSR 6/1, 2/0 AWG, 7 hilos CO0-0B2/0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52000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$ 0.45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$ 23,400.00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3.51</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Conductor desnudo cableado aluminio acero ACSR 6/1, 1/0 AWG, 7 hilos CO0-0B1/0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128.4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$ 0.35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$ 44.94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3.52</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Conductor desnudo cableado aluminio acero ACSR 6/1, 2 AWG, 7 hilos CO0-0B2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$ 0.29</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$ 870.00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Conexión de cruce eléctrico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4</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$ 4.57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$ 18.28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3.54</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Puesta a tierra para red secundaria aérea, 1 varilla y conductor de cobre # 2 AWG, PT0-0DC2_1 en CP</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$ 8.86</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$ 265.80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Puesta a tierra para red secundaria aérea, 1 varilla y conductor de cobre # 2 AWG, PT0-0DC2_1 en RS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$ 8.48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$ 84.80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Acceso de poste de HºAº de 12  m ó 11 m, de sección circular ó rectangular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2015</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$ 1.43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$ 2,881.45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Acceso de poste de HºAº de 9 m ó 10 m, de sección circular ó rectangular</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m</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2000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$ 1.08</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$ 2,160.00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3.58</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Luminaria cerrada, 100 W, con lámpara de vapor de Na, autocontrolada, potencia constante.  APD-0PL-CS100AC</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$ 19.35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$ 19.35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3.59</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Amortiguador para conductor ACSR # 2 AWG. SVD-0103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$ 5.33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$ 159.90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3.60</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Amortiguador para conductor ACSR # 1/0 AWG. SVD-0104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12</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$ 5.45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$ 65.40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w:t>
            </w:r>
            <w:r w:rsidRPr="000D2508">
              <w:rPr>
                <w:rFonts w:ascii="Times New Roman" w:eastAsia="Times New Roman" w:hAnsi="Times New Roman"/>
                <w:sz w:val="16"/>
                <w:szCs w:val="16"/>
              </w:rPr>
              <w:lastRenderedPageBreak/>
              <w:t>61</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 xml:space="preserve">Amortiguador para conductor ACSR # </w:t>
            </w:r>
            <w:r w:rsidRPr="000D2508">
              <w:rPr>
                <w:rFonts w:ascii="Times New Roman" w:eastAsia="Times New Roman" w:hAnsi="Times New Roman"/>
                <w:sz w:val="16"/>
                <w:szCs w:val="16"/>
              </w:rPr>
              <w:lastRenderedPageBreak/>
              <w:t>2/0 AWG. SVD-0105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w:t>
            </w:r>
            <w:r w:rsidRPr="000D2508">
              <w:rPr>
                <w:rFonts w:ascii="Times New Roman" w:eastAsia="Times New Roman" w:hAnsi="Times New Roman"/>
                <w:sz w:val="16"/>
                <w:szCs w:val="16"/>
              </w:rPr>
              <w:lastRenderedPageBreak/>
              <w:t>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90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$ 5.45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$ 490.50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lastRenderedPageBreak/>
              <w:t>3.62</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Erección de poste rectangular de hormigón armado de 11 m  ó 12 m en terreno sin clasificar (no incluye material)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$ 73.64</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$ 73.64</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xml:space="preserve">Erección de poste rectangular de hormigón armado de 11 m ó 12 m en terreno roca, (no incluye poste).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$ 99.41</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$ 99.41</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3.64</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Erección de poste rectangular de hormigón armado de 9 m ó 10 m en terreno sin clasificar (no incluye poste)</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$ 55.03</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$ 55.03</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3.65</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Erección de poste rectangular de hormigón armado de 9 m ó 10 m en terreno roca. (</w:t>
            </w:r>
            <w:proofErr w:type="gramStart"/>
            <w:r w:rsidRPr="000D2508">
              <w:rPr>
                <w:rFonts w:ascii="Times New Roman" w:eastAsia="Times New Roman" w:hAnsi="Times New Roman"/>
                <w:sz w:val="16"/>
                <w:szCs w:val="16"/>
              </w:rPr>
              <w:t>poste</w:t>
            </w:r>
            <w:proofErr w:type="gramEnd"/>
            <w:r w:rsidRPr="000D2508">
              <w:rPr>
                <w:rFonts w:ascii="Times New Roman" w:eastAsia="Times New Roman" w:hAnsi="Times New Roman"/>
                <w:sz w:val="16"/>
                <w:szCs w:val="16"/>
              </w:rPr>
              <w:t xml:space="preserve"> proporcionado por la EERSSA). </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$ 87.95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$ 87.95</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3.66</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Inclinado de poste de HºAº de 11 m ó de 12 m</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$ 43.57</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$ 43.57</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3.67</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Inclinado de poste de HºAº de 9 m ó de 10 metros</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$ 37.85</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$ 37.85</w:t>
            </w:r>
          </w:p>
        </w:tc>
      </w:tr>
      <w:tr w:rsidR="000D2508" w:rsidRPr="000D2508" w:rsidTr="006E51D6">
        <w:trPr>
          <w:trHeight w:val="81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3.</w:t>
            </w:r>
          </w:p>
        </w:tc>
        <w:tc>
          <w:tcPr>
            <w:tcW w:w="2895" w:type="dxa"/>
            <w:shd w:val="clear" w:color="auto" w:fill="auto"/>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LEVANTAMIENTO DE INFORMACIÓN DE TODO EL TRABAJO REALIZADO IMPRESO Y EN ARCHIVO MAGNÉTICO E INGRESO DE INFORMACIÓN EN EL SISTEMA SIG DE LA EERSSA,  INCLUYE CODIFICACIÓN, DIGITALIZACIÓN Y FOTOGRAFÍA (POR ESTRUCTURA).</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708"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u</w:t>
            </w:r>
          </w:p>
        </w:tc>
        <w:tc>
          <w:tcPr>
            <w:tcW w:w="85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542520011</w:t>
            </w:r>
          </w:p>
        </w:tc>
        <w:tc>
          <w:tcPr>
            <w:tcW w:w="850"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100</w:t>
            </w:r>
          </w:p>
        </w:tc>
        <w:tc>
          <w:tcPr>
            <w:tcW w:w="993"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$ 10.00</w:t>
            </w:r>
          </w:p>
        </w:tc>
        <w:tc>
          <w:tcPr>
            <w:tcW w:w="1134"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N/A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$ 1,000.00</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3.</w:t>
            </w:r>
          </w:p>
        </w:tc>
        <w:tc>
          <w:tcPr>
            <w:tcW w:w="8565" w:type="dxa"/>
            <w:gridSpan w:val="7"/>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Subtotal de Mano de Obra</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$ 77,364.48</w:t>
            </w:r>
          </w:p>
        </w:tc>
      </w:tr>
      <w:tr w:rsidR="000D2508" w:rsidRPr="000D2508" w:rsidTr="006E51D6">
        <w:trPr>
          <w:trHeight w:val="330"/>
        </w:trPr>
        <w:tc>
          <w:tcPr>
            <w:tcW w:w="381" w:type="dxa"/>
            <w:shd w:val="clear" w:color="auto" w:fill="auto"/>
            <w:noWrap/>
            <w:hideMark/>
          </w:tcPr>
          <w:p w:rsidR="000D2508" w:rsidRPr="000D2508" w:rsidRDefault="000D2508" w:rsidP="006E51D6">
            <w:pPr>
              <w:spacing w:line="200" w:lineRule="exact"/>
              <w:rPr>
                <w:rFonts w:ascii="Times New Roman" w:eastAsia="Times New Roman" w:hAnsi="Times New Roman"/>
                <w:sz w:val="16"/>
                <w:szCs w:val="16"/>
              </w:rPr>
            </w:pPr>
            <w:r w:rsidRPr="000D2508">
              <w:rPr>
                <w:rFonts w:ascii="Times New Roman" w:eastAsia="Times New Roman" w:hAnsi="Times New Roman"/>
                <w:sz w:val="16"/>
                <w:szCs w:val="16"/>
              </w:rPr>
              <w:t> </w:t>
            </w:r>
          </w:p>
        </w:tc>
        <w:tc>
          <w:tcPr>
            <w:tcW w:w="8565" w:type="dxa"/>
            <w:gridSpan w:val="7"/>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 xml:space="preserve"> TOTAL SIN IVA (1+2+3) </w:t>
            </w:r>
          </w:p>
        </w:tc>
        <w:tc>
          <w:tcPr>
            <w:tcW w:w="992" w:type="dxa"/>
            <w:shd w:val="clear" w:color="auto" w:fill="auto"/>
            <w:noWrap/>
            <w:hideMark/>
          </w:tcPr>
          <w:p w:rsidR="000D2508" w:rsidRPr="000D2508" w:rsidRDefault="000D2508" w:rsidP="006E51D6">
            <w:pPr>
              <w:spacing w:line="200" w:lineRule="exact"/>
              <w:rPr>
                <w:rFonts w:ascii="Times New Roman" w:eastAsia="Times New Roman" w:hAnsi="Times New Roman"/>
                <w:b/>
                <w:bCs/>
                <w:sz w:val="16"/>
                <w:szCs w:val="16"/>
              </w:rPr>
            </w:pPr>
            <w:r w:rsidRPr="000D2508">
              <w:rPr>
                <w:rFonts w:ascii="Times New Roman" w:eastAsia="Times New Roman" w:hAnsi="Times New Roman"/>
                <w:b/>
                <w:bCs/>
                <w:sz w:val="16"/>
                <w:szCs w:val="16"/>
              </w:rPr>
              <w:t>$ 318,922.63</w:t>
            </w:r>
          </w:p>
        </w:tc>
      </w:tr>
    </w:tbl>
    <w:p w:rsidR="000D2508" w:rsidRPr="000D2508" w:rsidRDefault="000D2508" w:rsidP="000D2508">
      <w:pPr>
        <w:spacing w:line="200" w:lineRule="exact"/>
        <w:rPr>
          <w:rFonts w:ascii="Times New Roman" w:eastAsia="Times New Roman" w:hAnsi="Times New Roman"/>
          <w:sz w:val="16"/>
          <w:szCs w:val="16"/>
        </w:rPr>
      </w:pPr>
    </w:p>
    <w:p w:rsidR="000D2508" w:rsidRPr="000D2508" w:rsidRDefault="000D2508" w:rsidP="000D2508">
      <w:pPr>
        <w:spacing w:line="200" w:lineRule="exact"/>
        <w:rPr>
          <w:rFonts w:ascii="Times New Roman" w:eastAsia="Times New Roman" w:hAnsi="Times New Roman"/>
          <w:sz w:val="16"/>
          <w:szCs w:val="16"/>
        </w:rPr>
      </w:pPr>
    </w:p>
    <w:p w:rsidR="000D2508" w:rsidRDefault="000D2508" w:rsidP="000D2508">
      <w:pPr>
        <w:spacing w:line="200" w:lineRule="exact"/>
        <w:rPr>
          <w:rFonts w:ascii="Times New Roman" w:eastAsia="Times New Roman" w:hAnsi="Times New Roman"/>
        </w:rPr>
      </w:pPr>
    </w:p>
    <w:p w:rsidR="000D2508" w:rsidRDefault="000D2508" w:rsidP="000D2508">
      <w:pPr>
        <w:tabs>
          <w:tab w:val="num" w:pos="-5245"/>
        </w:tabs>
        <w:autoSpaceDE w:val="0"/>
        <w:autoSpaceDN w:val="0"/>
        <w:adjustRightInd w:val="0"/>
        <w:spacing w:after="240"/>
        <w:jc w:val="both"/>
        <w:rPr>
          <w:rFonts w:cstheme="minorHAnsi"/>
          <w:sz w:val="16"/>
          <w:szCs w:val="16"/>
        </w:rPr>
      </w:pPr>
    </w:p>
    <w:p w:rsidR="00A97C5B" w:rsidRDefault="000D2508" w:rsidP="000D2508">
      <w:pPr>
        <w:tabs>
          <w:tab w:val="num" w:pos="-5245"/>
        </w:tabs>
        <w:autoSpaceDE w:val="0"/>
        <w:autoSpaceDN w:val="0"/>
        <w:adjustRightInd w:val="0"/>
        <w:spacing w:after="240"/>
        <w:jc w:val="both"/>
        <w:rPr>
          <w:rFonts w:cstheme="minorHAnsi"/>
        </w:rPr>
      </w:pPr>
      <w:r>
        <w:rPr>
          <w:rFonts w:cstheme="minorHAnsi"/>
        </w:rPr>
        <w:t xml:space="preserve"> </w:t>
      </w:r>
    </w:p>
    <w:p w:rsidR="00753C5D" w:rsidRDefault="00753C5D" w:rsidP="0009332A">
      <w:pPr>
        <w:tabs>
          <w:tab w:val="num" w:pos="-5245"/>
        </w:tabs>
        <w:autoSpaceDE w:val="0"/>
        <w:autoSpaceDN w:val="0"/>
        <w:adjustRightInd w:val="0"/>
        <w:jc w:val="both"/>
        <w:rPr>
          <w:rFonts w:cstheme="minorHAnsi"/>
        </w:rPr>
      </w:pPr>
    </w:p>
    <w:p w:rsidR="00AB4D19" w:rsidRDefault="000B156E" w:rsidP="00A15268">
      <w:pPr>
        <w:pStyle w:val="Ttulo3"/>
        <w:spacing w:before="0" w:line="240" w:lineRule="auto"/>
        <w:jc w:val="both"/>
        <w:rPr>
          <w:rFonts w:asciiTheme="minorHAnsi" w:hAnsiTheme="minorHAnsi" w:cstheme="minorHAnsi"/>
          <w:color w:val="auto"/>
        </w:rPr>
      </w:pPr>
      <w:r w:rsidRPr="00EE1185">
        <w:rPr>
          <w:rFonts w:asciiTheme="minorHAnsi" w:hAnsiTheme="minorHAnsi" w:cstheme="minorHAnsi"/>
          <w:color w:val="auto"/>
        </w:rPr>
        <w:t>4.2.2 Identificación y val</w:t>
      </w:r>
      <w:r w:rsidR="00316A2C">
        <w:rPr>
          <w:rFonts w:asciiTheme="minorHAnsi" w:hAnsiTheme="minorHAnsi" w:cstheme="minorHAnsi"/>
          <w:color w:val="auto"/>
        </w:rPr>
        <w:t>o</w:t>
      </w:r>
      <w:r w:rsidRPr="00EE1185">
        <w:rPr>
          <w:rFonts w:asciiTheme="minorHAnsi" w:hAnsiTheme="minorHAnsi" w:cstheme="minorHAnsi"/>
          <w:color w:val="auto"/>
        </w:rPr>
        <w:t>ración de la inversi</w:t>
      </w:r>
      <w:r w:rsidR="001F0DB7">
        <w:rPr>
          <w:rFonts w:asciiTheme="minorHAnsi" w:hAnsiTheme="minorHAnsi" w:cstheme="minorHAnsi"/>
          <w:color w:val="auto"/>
        </w:rPr>
        <w:t xml:space="preserve">ón total, costos de operación y </w:t>
      </w:r>
      <w:r w:rsidRPr="00EE1185">
        <w:rPr>
          <w:rFonts w:asciiTheme="minorHAnsi" w:hAnsiTheme="minorHAnsi" w:cstheme="minorHAnsi"/>
          <w:color w:val="auto"/>
        </w:rPr>
        <w:t>mantenimiento, ingresos y beneficios</w:t>
      </w:r>
    </w:p>
    <w:p w:rsidR="000902B0" w:rsidRPr="000902B0" w:rsidRDefault="000902B0" w:rsidP="00A15268">
      <w:pPr>
        <w:spacing w:after="0" w:line="240" w:lineRule="auto"/>
      </w:pPr>
    </w:p>
    <w:p w:rsidR="00E7033F" w:rsidRPr="005F4073" w:rsidRDefault="00E7033F" w:rsidP="00E7033F">
      <w:pPr>
        <w:autoSpaceDE w:val="0"/>
        <w:autoSpaceDN w:val="0"/>
        <w:adjustRightInd w:val="0"/>
        <w:jc w:val="both"/>
        <w:rPr>
          <w:rFonts w:cstheme="minorHAnsi"/>
        </w:rPr>
      </w:pPr>
      <w:r w:rsidRPr="005F4073">
        <w:rPr>
          <w:rFonts w:cstheme="minorHAnsi"/>
          <w:b/>
        </w:rPr>
        <w:t>La inversión</w:t>
      </w:r>
      <w:r w:rsidR="005F4073" w:rsidRPr="005F4073">
        <w:rPr>
          <w:rFonts w:cstheme="minorHAnsi"/>
          <w:b/>
        </w:rPr>
        <w:t>:</w:t>
      </w:r>
      <w:r w:rsidRPr="005F4073">
        <w:rPr>
          <w:rFonts w:cstheme="minorHAnsi"/>
        </w:rPr>
        <w:t xml:space="preserve"> del proyecto asciende al valor de USD </w:t>
      </w:r>
      <w:r w:rsidR="004560BE">
        <w:rPr>
          <w:rFonts w:cstheme="minorHAnsi"/>
        </w:rPr>
        <w:t>318,922.63</w:t>
      </w:r>
      <w:r w:rsidRPr="005F4073">
        <w:rPr>
          <w:rFonts w:cstheme="minorHAnsi"/>
        </w:rPr>
        <w:t>, monto que incluye mano de obra calificada y no calificada, materiales, equipo, desplazamiento del personal, transporte de materiales, entre los más importantes.</w:t>
      </w:r>
    </w:p>
    <w:p w:rsidR="000902B0" w:rsidRDefault="000B156E" w:rsidP="0038551F">
      <w:pPr>
        <w:pStyle w:val="Ttulo3"/>
        <w:spacing w:before="0" w:after="240" w:line="240" w:lineRule="auto"/>
        <w:rPr>
          <w:rFonts w:asciiTheme="minorHAnsi" w:hAnsiTheme="minorHAnsi" w:cstheme="minorHAnsi"/>
          <w:color w:val="auto"/>
        </w:rPr>
      </w:pPr>
      <w:r w:rsidRPr="004A2530">
        <w:rPr>
          <w:rFonts w:asciiTheme="minorHAnsi" w:hAnsiTheme="minorHAnsi" w:cstheme="minorHAnsi"/>
          <w:color w:val="auto"/>
        </w:rPr>
        <w:lastRenderedPageBreak/>
        <w:t xml:space="preserve">4.2.3 Flujos </w:t>
      </w:r>
      <w:r w:rsidR="0038551F" w:rsidRPr="004A2530">
        <w:rPr>
          <w:rFonts w:asciiTheme="minorHAnsi" w:hAnsiTheme="minorHAnsi" w:cstheme="minorHAnsi"/>
          <w:color w:val="auto"/>
        </w:rPr>
        <w:t>financieros</w:t>
      </w:r>
    </w:p>
    <w:p w:rsidR="0038551F" w:rsidRDefault="0038551F" w:rsidP="0038551F">
      <w:pPr>
        <w:autoSpaceDE w:val="0"/>
        <w:autoSpaceDN w:val="0"/>
        <w:adjustRightInd w:val="0"/>
        <w:spacing w:after="240"/>
        <w:jc w:val="both"/>
        <w:rPr>
          <w:rFonts w:cstheme="minorHAnsi"/>
        </w:rPr>
      </w:pPr>
      <w:r w:rsidRPr="00747FA6">
        <w:rPr>
          <w:rFonts w:cstheme="minorHAnsi"/>
        </w:rPr>
        <w:t xml:space="preserve">Para justificar la viabilidad financiera del proyecto se estructuró un flujo financiero considerando la inversión total del proyecto, sus ingresos y egresos durante la vida útil del proyecto que es de </w:t>
      </w:r>
      <w:r w:rsidR="008A4B06">
        <w:rPr>
          <w:rFonts w:cstheme="minorHAnsi"/>
        </w:rPr>
        <w:t>30</w:t>
      </w:r>
      <w:r w:rsidRPr="00747FA6">
        <w:rPr>
          <w:rFonts w:cstheme="minorHAnsi"/>
        </w:rPr>
        <w:t xml:space="preserve"> años.</w:t>
      </w:r>
    </w:p>
    <w:p w:rsidR="001423E9" w:rsidRDefault="001423E9" w:rsidP="0038551F">
      <w:pPr>
        <w:autoSpaceDE w:val="0"/>
        <w:autoSpaceDN w:val="0"/>
        <w:adjustRightInd w:val="0"/>
        <w:spacing w:after="240"/>
        <w:jc w:val="both"/>
        <w:rPr>
          <w:rFonts w:cstheme="minorHAnsi"/>
        </w:rPr>
      </w:pPr>
    </w:p>
    <w:p w:rsidR="00CF52E0" w:rsidRDefault="008A4B06" w:rsidP="008A4B06">
      <w:pPr>
        <w:autoSpaceDE w:val="0"/>
        <w:autoSpaceDN w:val="0"/>
        <w:adjustRightInd w:val="0"/>
        <w:spacing w:after="240"/>
        <w:rPr>
          <w:rFonts w:cstheme="minorHAnsi"/>
        </w:rPr>
      </w:pPr>
      <w:r w:rsidRPr="008A4B06">
        <w:rPr>
          <w:noProof/>
        </w:rPr>
        <w:drawing>
          <wp:inline distT="0" distB="0" distL="0" distR="0" wp14:anchorId="47C29683" wp14:editId="0F14FD8E">
            <wp:extent cx="5400040" cy="4081517"/>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040" cy="4081517"/>
                    </a:xfrm>
                    <a:prstGeom prst="rect">
                      <a:avLst/>
                    </a:prstGeom>
                    <a:noFill/>
                    <a:ln>
                      <a:noFill/>
                    </a:ln>
                  </pic:spPr>
                </pic:pic>
              </a:graphicData>
            </a:graphic>
          </wp:inline>
        </w:drawing>
      </w:r>
    </w:p>
    <w:p w:rsidR="000902B0" w:rsidRPr="00AD5482" w:rsidRDefault="000B156E" w:rsidP="00A15268">
      <w:pPr>
        <w:pStyle w:val="Ttulo3"/>
        <w:spacing w:before="0" w:line="240" w:lineRule="auto"/>
        <w:ind w:firstLine="1"/>
        <w:rPr>
          <w:rFonts w:asciiTheme="minorHAnsi" w:hAnsiTheme="minorHAnsi" w:cstheme="minorHAnsi"/>
          <w:color w:val="auto"/>
        </w:rPr>
      </w:pPr>
      <w:r w:rsidRPr="00AD5482">
        <w:rPr>
          <w:rFonts w:asciiTheme="minorHAnsi" w:hAnsiTheme="minorHAnsi" w:cstheme="minorHAnsi"/>
          <w:color w:val="auto"/>
        </w:rPr>
        <w:t xml:space="preserve">4.2.4 Indicadores </w:t>
      </w:r>
      <w:r w:rsidR="00747FA6" w:rsidRPr="00AD5482">
        <w:rPr>
          <w:rFonts w:asciiTheme="minorHAnsi" w:hAnsiTheme="minorHAnsi" w:cstheme="minorHAnsi"/>
          <w:color w:val="auto"/>
        </w:rPr>
        <w:t>financieros</w:t>
      </w:r>
      <w:r w:rsidRPr="00AD5482">
        <w:rPr>
          <w:rFonts w:asciiTheme="minorHAnsi" w:hAnsiTheme="minorHAnsi" w:cstheme="minorHAnsi"/>
          <w:color w:val="auto"/>
        </w:rPr>
        <w:t xml:space="preserve"> (TIR, VAN, RBC)</w:t>
      </w:r>
    </w:p>
    <w:p w:rsidR="00FC09D2" w:rsidRPr="00AD5482" w:rsidRDefault="00FC09D2" w:rsidP="00A15268">
      <w:pPr>
        <w:tabs>
          <w:tab w:val="num" w:pos="720"/>
        </w:tabs>
        <w:autoSpaceDE w:val="0"/>
        <w:autoSpaceDN w:val="0"/>
        <w:adjustRightInd w:val="0"/>
        <w:spacing w:after="0" w:line="240" w:lineRule="auto"/>
        <w:jc w:val="both"/>
        <w:rPr>
          <w:rFonts w:cstheme="minorHAnsi"/>
        </w:rPr>
      </w:pPr>
    </w:p>
    <w:p w:rsidR="00C434E0" w:rsidRDefault="00CC59F0" w:rsidP="008C0F0B">
      <w:pPr>
        <w:tabs>
          <w:tab w:val="num" w:pos="720"/>
        </w:tabs>
        <w:autoSpaceDE w:val="0"/>
        <w:autoSpaceDN w:val="0"/>
        <w:adjustRightInd w:val="0"/>
        <w:jc w:val="both"/>
        <w:rPr>
          <w:rFonts w:cstheme="minorHAnsi"/>
        </w:rPr>
      </w:pPr>
      <w:r w:rsidRPr="00AD5482">
        <w:rPr>
          <w:rFonts w:cstheme="minorHAnsi"/>
        </w:rPr>
        <w:t>Determinado el flujo el financiera se procede a evaluar la rentabilidad del proyecto a través de los indicadores del TIR, VAN y RCB, utilizando para esto una tasa de descuento del 12%.</w:t>
      </w:r>
    </w:p>
    <w:p w:rsidR="008A4B06" w:rsidRDefault="008A4B06" w:rsidP="008A4B06">
      <w:pPr>
        <w:tabs>
          <w:tab w:val="num" w:pos="720"/>
        </w:tabs>
        <w:autoSpaceDE w:val="0"/>
        <w:autoSpaceDN w:val="0"/>
        <w:adjustRightInd w:val="0"/>
        <w:jc w:val="center"/>
        <w:rPr>
          <w:rFonts w:cstheme="minorHAnsi"/>
        </w:rPr>
      </w:pPr>
    </w:p>
    <w:p w:rsidR="008A4B06" w:rsidRDefault="008A4B06" w:rsidP="008A4B06">
      <w:pPr>
        <w:tabs>
          <w:tab w:val="num" w:pos="720"/>
        </w:tabs>
        <w:autoSpaceDE w:val="0"/>
        <w:autoSpaceDN w:val="0"/>
        <w:adjustRightInd w:val="0"/>
        <w:jc w:val="center"/>
        <w:rPr>
          <w:rFonts w:cstheme="minorHAnsi"/>
        </w:rPr>
      </w:pPr>
      <w:r w:rsidRPr="008A4B06">
        <w:rPr>
          <w:noProof/>
        </w:rPr>
        <w:drawing>
          <wp:inline distT="0" distB="0" distL="0" distR="0" wp14:anchorId="486D9E41" wp14:editId="305D0AF1">
            <wp:extent cx="2362200" cy="11620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62200" cy="1162050"/>
                    </a:xfrm>
                    <a:prstGeom prst="rect">
                      <a:avLst/>
                    </a:prstGeom>
                    <a:noFill/>
                    <a:ln>
                      <a:noFill/>
                    </a:ln>
                  </pic:spPr>
                </pic:pic>
              </a:graphicData>
            </a:graphic>
          </wp:inline>
        </w:drawing>
      </w:r>
    </w:p>
    <w:p w:rsidR="008A4B06" w:rsidRDefault="008A4B06" w:rsidP="008A4B06">
      <w:pPr>
        <w:tabs>
          <w:tab w:val="num" w:pos="720"/>
        </w:tabs>
        <w:autoSpaceDE w:val="0"/>
        <w:autoSpaceDN w:val="0"/>
        <w:adjustRightInd w:val="0"/>
        <w:jc w:val="center"/>
        <w:rPr>
          <w:rFonts w:cstheme="minorHAnsi"/>
        </w:rPr>
      </w:pPr>
    </w:p>
    <w:p w:rsidR="000B156E" w:rsidRPr="00EE1185" w:rsidRDefault="000B156E" w:rsidP="00A15268">
      <w:pPr>
        <w:pStyle w:val="Ttulo2"/>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lastRenderedPageBreak/>
        <w:t>4.3 Análisis de Sostenibilidad</w:t>
      </w:r>
    </w:p>
    <w:p w:rsidR="00BC1A2D" w:rsidRDefault="00BC1A2D" w:rsidP="00BC1A2D">
      <w:pPr>
        <w:pStyle w:val="Ttulo3"/>
        <w:spacing w:before="0" w:line="240" w:lineRule="auto"/>
        <w:rPr>
          <w:rFonts w:asciiTheme="minorHAnsi" w:hAnsiTheme="minorHAnsi" w:cstheme="minorHAnsi"/>
          <w:color w:val="auto"/>
        </w:rPr>
      </w:pPr>
    </w:p>
    <w:p w:rsidR="000B156E" w:rsidRPr="00EE1185" w:rsidRDefault="000B156E" w:rsidP="00BC1A2D">
      <w:pPr>
        <w:pStyle w:val="Ttulo3"/>
        <w:spacing w:before="0" w:line="240" w:lineRule="auto"/>
        <w:rPr>
          <w:rFonts w:asciiTheme="minorHAnsi" w:hAnsiTheme="minorHAnsi" w:cstheme="minorHAnsi"/>
          <w:color w:val="auto"/>
        </w:rPr>
      </w:pPr>
      <w:r w:rsidRPr="00EE1185">
        <w:rPr>
          <w:rFonts w:asciiTheme="minorHAnsi" w:hAnsiTheme="minorHAnsi" w:cstheme="minorHAnsi"/>
          <w:color w:val="auto"/>
        </w:rPr>
        <w:t>4.3.1 Análisis de impacto ambiental y de riesgos</w:t>
      </w:r>
    </w:p>
    <w:p w:rsidR="00BC1A2D" w:rsidRDefault="00BC1A2D" w:rsidP="00A15268">
      <w:pPr>
        <w:tabs>
          <w:tab w:val="num" w:pos="720"/>
        </w:tabs>
        <w:autoSpaceDE w:val="0"/>
        <w:autoSpaceDN w:val="0"/>
        <w:adjustRightInd w:val="0"/>
        <w:spacing w:after="0" w:line="240" w:lineRule="auto"/>
        <w:jc w:val="both"/>
        <w:rPr>
          <w:rFonts w:cstheme="minorHAnsi"/>
        </w:rPr>
      </w:pPr>
    </w:p>
    <w:p w:rsidR="00BA30C2" w:rsidRDefault="008A4B06" w:rsidP="00BA30C2">
      <w:pPr>
        <w:autoSpaceDE w:val="0"/>
        <w:autoSpaceDN w:val="0"/>
        <w:adjustRightInd w:val="0"/>
        <w:jc w:val="both"/>
        <w:rPr>
          <w:rFonts w:cstheme="minorHAnsi"/>
        </w:rPr>
      </w:pPr>
      <w:r>
        <w:rPr>
          <w:rFonts w:cstheme="minorHAnsi"/>
        </w:rPr>
        <w:t>E</w:t>
      </w:r>
      <w:r w:rsidR="00BA30C2" w:rsidRPr="00BA30C2">
        <w:rPr>
          <w:rFonts w:cstheme="minorHAnsi"/>
        </w:rPr>
        <w:t>l proyecto no requiere de un Diagnóstico de Impacto Ambiental (DIA), pues el riesgo de daño ambiental es mínimo, se lo podría considerar como aceptable.</w:t>
      </w:r>
    </w:p>
    <w:p w:rsidR="008A4B06" w:rsidRPr="00BA30C2" w:rsidRDefault="008A4B06" w:rsidP="00BA30C2">
      <w:pPr>
        <w:autoSpaceDE w:val="0"/>
        <w:autoSpaceDN w:val="0"/>
        <w:adjustRightInd w:val="0"/>
        <w:jc w:val="both"/>
        <w:rPr>
          <w:rFonts w:cstheme="minorHAnsi"/>
        </w:rPr>
      </w:pPr>
      <w:r>
        <w:rPr>
          <w:rFonts w:cstheme="minorHAnsi"/>
        </w:rPr>
        <w:t>El proyecto pertenece a CATEGORÍA 1 según la normativa ambiental vigente.</w:t>
      </w:r>
    </w:p>
    <w:p w:rsidR="000B156E" w:rsidRPr="00EE1185" w:rsidRDefault="000B156E" w:rsidP="00A15268">
      <w:pPr>
        <w:pStyle w:val="Ttulo3"/>
        <w:spacing w:before="0" w:line="240" w:lineRule="auto"/>
        <w:ind w:hanging="2"/>
        <w:rPr>
          <w:rFonts w:asciiTheme="minorHAnsi" w:hAnsiTheme="minorHAnsi" w:cstheme="minorHAnsi"/>
          <w:color w:val="auto"/>
        </w:rPr>
      </w:pPr>
      <w:r w:rsidRPr="00EE1185">
        <w:rPr>
          <w:rFonts w:asciiTheme="minorHAnsi" w:hAnsiTheme="minorHAnsi" w:cstheme="minorHAnsi"/>
          <w:color w:val="auto"/>
        </w:rPr>
        <w:t>4.3.2 Sostenibilidad social: equidad, género, participación ciudadana</w:t>
      </w:r>
    </w:p>
    <w:p w:rsidR="00BC1A2D" w:rsidRDefault="00BC1A2D" w:rsidP="00A15268">
      <w:pPr>
        <w:tabs>
          <w:tab w:val="num" w:pos="720"/>
        </w:tabs>
        <w:autoSpaceDE w:val="0"/>
        <w:autoSpaceDN w:val="0"/>
        <w:adjustRightInd w:val="0"/>
        <w:spacing w:after="0" w:line="240" w:lineRule="auto"/>
        <w:jc w:val="both"/>
        <w:rPr>
          <w:rFonts w:cstheme="minorHAnsi"/>
        </w:rPr>
      </w:pPr>
    </w:p>
    <w:p w:rsidR="00BC1A2D" w:rsidRDefault="008218F8" w:rsidP="008218F8">
      <w:pPr>
        <w:pStyle w:val="Ttulo1"/>
        <w:spacing w:before="0" w:line="240" w:lineRule="auto"/>
        <w:jc w:val="both"/>
        <w:rPr>
          <w:rFonts w:asciiTheme="minorHAnsi" w:hAnsiTheme="minorHAnsi" w:cstheme="minorHAnsi"/>
          <w:b w:val="0"/>
          <w:color w:val="000000" w:themeColor="text1"/>
          <w:sz w:val="22"/>
          <w:szCs w:val="22"/>
        </w:rPr>
      </w:pPr>
      <w:r w:rsidRPr="008218F8">
        <w:rPr>
          <w:rFonts w:asciiTheme="minorHAnsi" w:hAnsiTheme="minorHAnsi" w:cstheme="minorHAnsi"/>
          <w:b w:val="0"/>
          <w:color w:val="000000" w:themeColor="text1"/>
          <w:sz w:val="22"/>
          <w:szCs w:val="22"/>
        </w:rPr>
        <w:t>Es un proyecto que está en comunión con la sostenibilidad social puesto que se interesa por</w:t>
      </w:r>
      <w:r w:rsidR="008A4B06">
        <w:rPr>
          <w:rFonts w:asciiTheme="minorHAnsi" w:hAnsiTheme="minorHAnsi" w:cstheme="minorHAnsi"/>
          <w:b w:val="0"/>
          <w:color w:val="000000" w:themeColor="text1"/>
          <w:sz w:val="22"/>
          <w:szCs w:val="22"/>
        </w:rPr>
        <w:t xml:space="preserve"> el bienestar de los habitantes que viven en sectores fronterizos.</w:t>
      </w:r>
    </w:p>
    <w:p w:rsidR="008218F8" w:rsidRPr="008218F8" w:rsidRDefault="008218F8" w:rsidP="008218F8"/>
    <w:p w:rsidR="000B156E" w:rsidRPr="00EE1185" w:rsidRDefault="000B156E" w:rsidP="00A15268">
      <w:pPr>
        <w:pStyle w:val="Ttulo1"/>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t>5.-  PRESUPUESTO DETALLADO Y FUENTES DE FINANCIAMIENTO</w:t>
      </w:r>
    </w:p>
    <w:p w:rsidR="00C2340C" w:rsidRDefault="00C2340C" w:rsidP="00A15268">
      <w:pPr>
        <w:tabs>
          <w:tab w:val="num" w:pos="720"/>
        </w:tabs>
        <w:autoSpaceDE w:val="0"/>
        <w:autoSpaceDN w:val="0"/>
        <w:adjustRightInd w:val="0"/>
        <w:spacing w:after="0" w:line="240" w:lineRule="auto"/>
        <w:jc w:val="both"/>
        <w:rPr>
          <w:rFonts w:cstheme="minorHAnsi"/>
        </w:rPr>
      </w:pPr>
    </w:p>
    <w:p w:rsidR="00944E54" w:rsidRDefault="000B156E" w:rsidP="00A15268">
      <w:pPr>
        <w:tabs>
          <w:tab w:val="num" w:pos="720"/>
        </w:tabs>
        <w:autoSpaceDE w:val="0"/>
        <w:autoSpaceDN w:val="0"/>
        <w:adjustRightInd w:val="0"/>
        <w:spacing w:after="0" w:line="240" w:lineRule="auto"/>
        <w:jc w:val="both"/>
        <w:rPr>
          <w:rFonts w:cstheme="minorHAnsi"/>
        </w:rPr>
      </w:pPr>
      <w:r w:rsidRPr="00EE1185">
        <w:rPr>
          <w:rFonts w:cstheme="minorHAnsi"/>
        </w:rPr>
        <w:t>El presupuesto detallado se presenta con la única fuente de financiamiento</w:t>
      </w:r>
      <w:r w:rsidR="00FC09D2">
        <w:rPr>
          <w:rFonts w:cstheme="minorHAnsi"/>
        </w:rPr>
        <w:t>,</w:t>
      </w:r>
      <w:r w:rsidRPr="00EE1185">
        <w:rPr>
          <w:rFonts w:cstheme="minorHAnsi"/>
        </w:rPr>
        <w:t xml:space="preserve"> que </w:t>
      </w:r>
      <w:r w:rsidR="00FC09D2">
        <w:rPr>
          <w:rFonts w:cstheme="minorHAnsi"/>
        </w:rPr>
        <w:t>para el presente caso, corresponde a un crédito externo otorgado por</w:t>
      </w:r>
      <w:r w:rsidR="007100AE">
        <w:rPr>
          <w:rFonts w:cstheme="minorHAnsi"/>
        </w:rPr>
        <w:t xml:space="preserve"> la Agencia Francesa de Desarrollo (AFD)</w:t>
      </w:r>
      <w:r w:rsidR="00FC09D2">
        <w:rPr>
          <w:rFonts w:cstheme="minorHAnsi"/>
        </w:rPr>
        <w:t xml:space="preserve">. </w:t>
      </w:r>
      <w:r w:rsidR="006346D2">
        <w:rPr>
          <w:rFonts w:cstheme="minorHAnsi"/>
        </w:rPr>
        <w:t>A</w:t>
      </w:r>
      <w:r w:rsidRPr="00EE1185">
        <w:rPr>
          <w:rFonts w:cstheme="minorHAnsi"/>
        </w:rPr>
        <w:t xml:space="preserve">sí como también por componentes y actividades propuestas para la ejecución del proyecto. </w:t>
      </w:r>
    </w:p>
    <w:p w:rsidR="00643F7A" w:rsidRDefault="00643F7A" w:rsidP="00643F7A">
      <w:pPr>
        <w:tabs>
          <w:tab w:val="num" w:pos="720"/>
        </w:tabs>
        <w:autoSpaceDE w:val="0"/>
        <w:autoSpaceDN w:val="0"/>
        <w:adjustRightInd w:val="0"/>
        <w:spacing w:after="0" w:line="240" w:lineRule="auto"/>
        <w:jc w:val="both"/>
        <w:rPr>
          <w:rFonts w:cstheme="minorHAnsi"/>
        </w:rPr>
      </w:pPr>
    </w:p>
    <w:tbl>
      <w:tblPr>
        <w:tblpPr w:leftFromText="141" w:rightFromText="141" w:vertAnchor="text" w:horzAnchor="margin" w:tblpY="175"/>
        <w:tblW w:w="5414" w:type="pct"/>
        <w:tblLayout w:type="fixed"/>
        <w:tblCellMar>
          <w:left w:w="70" w:type="dxa"/>
          <w:right w:w="70" w:type="dxa"/>
        </w:tblCellMar>
        <w:tblLook w:val="04A0" w:firstRow="1" w:lastRow="0" w:firstColumn="1" w:lastColumn="0" w:noHBand="0" w:noVBand="1"/>
      </w:tblPr>
      <w:tblGrid>
        <w:gridCol w:w="2623"/>
        <w:gridCol w:w="1292"/>
        <w:gridCol w:w="998"/>
        <w:gridCol w:w="709"/>
        <w:gridCol w:w="711"/>
        <w:gridCol w:w="709"/>
        <w:gridCol w:w="854"/>
        <w:gridCol w:w="1464"/>
      </w:tblGrid>
      <w:tr w:rsidR="00643F7A" w:rsidRPr="00F77827" w:rsidTr="003249E5">
        <w:trPr>
          <w:trHeight w:val="136"/>
        </w:trPr>
        <w:tc>
          <w:tcPr>
            <w:tcW w:w="1401" w:type="pct"/>
            <w:vMerge w:val="restart"/>
            <w:tcBorders>
              <w:top w:val="single" w:sz="4" w:space="0" w:color="auto"/>
              <w:left w:val="single" w:sz="4" w:space="0" w:color="auto"/>
              <w:bottom w:val="single" w:sz="4" w:space="0" w:color="000000"/>
              <w:right w:val="single" w:sz="4" w:space="0" w:color="auto"/>
            </w:tcBorders>
            <w:shd w:val="clear" w:color="auto" w:fill="8DB3E2" w:themeFill="text2" w:themeFillTint="66"/>
            <w:noWrap/>
            <w:vAlign w:val="center"/>
            <w:hideMark/>
          </w:tcPr>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lang w:eastAsia="es-ES"/>
              </w:rPr>
              <w:t>Actividades</w:t>
            </w:r>
          </w:p>
        </w:tc>
        <w:tc>
          <w:tcPr>
            <w:tcW w:w="3599" w:type="pct"/>
            <w:gridSpan w:val="7"/>
            <w:tcBorders>
              <w:top w:val="single" w:sz="4" w:space="0" w:color="auto"/>
              <w:left w:val="nil"/>
              <w:bottom w:val="single" w:sz="4" w:space="0" w:color="auto"/>
              <w:right w:val="single" w:sz="4" w:space="0" w:color="auto"/>
            </w:tcBorders>
            <w:shd w:val="clear" w:color="auto" w:fill="8DB3E2" w:themeFill="text2" w:themeFillTint="66"/>
          </w:tcPr>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lang w:eastAsia="es-ES"/>
              </w:rPr>
              <w:t>Actividad Programación valorada (dólares)</w:t>
            </w:r>
          </w:p>
        </w:tc>
      </w:tr>
      <w:tr w:rsidR="00643F7A" w:rsidRPr="00F77827" w:rsidTr="003249E5">
        <w:trPr>
          <w:trHeight w:val="85"/>
        </w:trPr>
        <w:tc>
          <w:tcPr>
            <w:tcW w:w="1401" w:type="pct"/>
            <w:vMerge/>
            <w:tcBorders>
              <w:top w:val="single" w:sz="4" w:space="0" w:color="auto"/>
              <w:left w:val="single" w:sz="4" w:space="0" w:color="auto"/>
              <w:bottom w:val="single" w:sz="4" w:space="0" w:color="000000"/>
              <w:right w:val="single" w:sz="4" w:space="0" w:color="auto"/>
            </w:tcBorders>
            <w:shd w:val="clear" w:color="auto" w:fill="8DB3E2" w:themeFill="text2" w:themeFillTint="66"/>
            <w:vAlign w:val="center"/>
          </w:tcPr>
          <w:p w:rsidR="00643F7A" w:rsidRPr="00F77827" w:rsidRDefault="00643F7A" w:rsidP="003249E5">
            <w:pPr>
              <w:spacing w:after="0" w:line="240" w:lineRule="auto"/>
              <w:rPr>
                <w:rFonts w:ascii="Calibri" w:eastAsia="Times New Roman" w:hAnsi="Calibri" w:cs="Calibri"/>
                <w:b/>
                <w:bCs/>
                <w:color w:val="000000"/>
                <w:sz w:val="18"/>
                <w:szCs w:val="18"/>
                <w:lang w:eastAsia="es-ES"/>
              </w:rPr>
            </w:pPr>
          </w:p>
        </w:tc>
        <w:tc>
          <w:tcPr>
            <w:tcW w:w="1223" w:type="pct"/>
            <w:gridSpan w:val="2"/>
            <w:tcBorders>
              <w:top w:val="nil"/>
              <w:left w:val="nil"/>
              <w:bottom w:val="single" w:sz="4" w:space="0" w:color="auto"/>
              <w:right w:val="single" w:sz="4" w:space="0" w:color="auto"/>
            </w:tcBorders>
            <w:shd w:val="clear" w:color="auto" w:fill="8DB3E2" w:themeFill="text2" w:themeFillTint="66"/>
            <w:noWrap/>
            <w:vAlign w:val="center"/>
          </w:tcPr>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Externas</w:t>
            </w:r>
          </w:p>
        </w:tc>
        <w:tc>
          <w:tcPr>
            <w:tcW w:w="1593" w:type="pct"/>
            <w:gridSpan w:val="4"/>
            <w:tcBorders>
              <w:top w:val="nil"/>
              <w:left w:val="nil"/>
              <w:bottom w:val="single" w:sz="4" w:space="0" w:color="auto"/>
              <w:right w:val="single" w:sz="4" w:space="0" w:color="auto"/>
            </w:tcBorders>
            <w:shd w:val="clear" w:color="auto" w:fill="8DB3E2" w:themeFill="text2" w:themeFillTint="66"/>
            <w:vAlign w:val="center"/>
          </w:tcPr>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Internas</w:t>
            </w:r>
          </w:p>
        </w:tc>
        <w:tc>
          <w:tcPr>
            <w:tcW w:w="782" w:type="pct"/>
            <w:vMerge w:val="restart"/>
            <w:tcBorders>
              <w:top w:val="nil"/>
              <w:left w:val="nil"/>
              <w:right w:val="single" w:sz="4" w:space="0" w:color="auto"/>
            </w:tcBorders>
            <w:shd w:val="clear" w:color="auto" w:fill="8DB3E2" w:themeFill="text2" w:themeFillTint="66"/>
            <w:vAlign w:val="center"/>
          </w:tcPr>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SUBTOTAL</w:t>
            </w:r>
          </w:p>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(USD)</w:t>
            </w:r>
          </w:p>
        </w:tc>
      </w:tr>
      <w:tr w:rsidR="00643F7A" w:rsidRPr="00F77827" w:rsidTr="003249E5">
        <w:trPr>
          <w:trHeight w:val="654"/>
        </w:trPr>
        <w:tc>
          <w:tcPr>
            <w:tcW w:w="1401" w:type="pct"/>
            <w:vMerge/>
            <w:tcBorders>
              <w:top w:val="single" w:sz="4" w:space="0" w:color="auto"/>
              <w:left w:val="single" w:sz="4" w:space="0" w:color="auto"/>
              <w:bottom w:val="single" w:sz="4" w:space="0" w:color="000000"/>
              <w:right w:val="single" w:sz="4" w:space="0" w:color="auto"/>
            </w:tcBorders>
            <w:shd w:val="clear" w:color="auto" w:fill="8DB3E2" w:themeFill="text2" w:themeFillTint="66"/>
            <w:vAlign w:val="center"/>
            <w:hideMark/>
          </w:tcPr>
          <w:p w:rsidR="00643F7A" w:rsidRPr="00F77827" w:rsidRDefault="00643F7A" w:rsidP="003249E5">
            <w:pPr>
              <w:spacing w:after="0" w:line="240" w:lineRule="auto"/>
              <w:rPr>
                <w:rFonts w:ascii="Calibri" w:eastAsia="Times New Roman" w:hAnsi="Calibri" w:cs="Calibri"/>
                <w:b/>
                <w:bCs/>
                <w:color w:val="000000"/>
                <w:sz w:val="18"/>
                <w:szCs w:val="18"/>
                <w:lang w:eastAsia="es-ES"/>
              </w:rPr>
            </w:pPr>
          </w:p>
        </w:tc>
        <w:tc>
          <w:tcPr>
            <w:tcW w:w="690" w:type="pct"/>
            <w:tcBorders>
              <w:top w:val="nil"/>
              <w:left w:val="nil"/>
              <w:bottom w:val="single" w:sz="4" w:space="0" w:color="auto"/>
              <w:right w:val="single" w:sz="4" w:space="0" w:color="auto"/>
            </w:tcBorders>
            <w:shd w:val="clear" w:color="auto" w:fill="8DB3E2" w:themeFill="text2" w:themeFillTint="66"/>
            <w:noWrap/>
            <w:vAlign w:val="center"/>
            <w:hideMark/>
          </w:tcPr>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Crédito</w:t>
            </w:r>
          </w:p>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(USD)</w:t>
            </w:r>
          </w:p>
        </w:tc>
        <w:tc>
          <w:tcPr>
            <w:tcW w:w="533" w:type="pct"/>
            <w:tcBorders>
              <w:top w:val="nil"/>
              <w:left w:val="nil"/>
              <w:bottom w:val="single" w:sz="4" w:space="0" w:color="auto"/>
              <w:right w:val="single" w:sz="4" w:space="0" w:color="auto"/>
            </w:tcBorders>
            <w:shd w:val="clear" w:color="auto" w:fill="8DB3E2" w:themeFill="text2" w:themeFillTint="66"/>
            <w:noWrap/>
            <w:vAlign w:val="center"/>
            <w:hideMark/>
          </w:tcPr>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Cooperación</w:t>
            </w:r>
          </w:p>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(USD)</w:t>
            </w:r>
          </w:p>
        </w:tc>
        <w:tc>
          <w:tcPr>
            <w:tcW w:w="379" w:type="pct"/>
            <w:tcBorders>
              <w:top w:val="nil"/>
              <w:left w:val="nil"/>
              <w:bottom w:val="single" w:sz="4" w:space="0" w:color="auto"/>
              <w:right w:val="single" w:sz="4" w:space="0" w:color="auto"/>
            </w:tcBorders>
            <w:shd w:val="clear" w:color="auto" w:fill="8DB3E2" w:themeFill="text2" w:themeFillTint="66"/>
            <w:vAlign w:val="center"/>
            <w:hideMark/>
          </w:tcPr>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Crédito</w:t>
            </w:r>
          </w:p>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(USD)</w:t>
            </w:r>
          </w:p>
        </w:tc>
        <w:tc>
          <w:tcPr>
            <w:tcW w:w="380" w:type="pct"/>
            <w:tcBorders>
              <w:top w:val="single" w:sz="4" w:space="0" w:color="auto"/>
              <w:left w:val="nil"/>
              <w:bottom w:val="single" w:sz="4" w:space="0" w:color="auto"/>
              <w:right w:val="single" w:sz="4" w:space="0" w:color="auto"/>
            </w:tcBorders>
            <w:shd w:val="clear" w:color="auto" w:fill="8DB3E2" w:themeFill="text2" w:themeFillTint="66"/>
            <w:vAlign w:val="center"/>
          </w:tcPr>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 xml:space="preserve">Fiscales </w:t>
            </w:r>
          </w:p>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 xml:space="preserve"> (USD)</w:t>
            </w:r>
          </w:p>
        </w:tc>
        <w:tc>
          <w:tcPr>
            <w:tcW w:w="379"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Recursos Propios</w:t>
            </w:r>
          </w:p>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(USD)</w:t>
            </w:r>
          </w:p>
        </w:tc>
        <w:tc>
          <w:tcPr>
            <w:tcW w:w="456"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43F7A" w:rsidRPr="00F77827" w:rsidRDefault="00643F7A" w:rsidP="003249E5">
            <w:pPr>
              <w:spacing w:after="0" w:line="240" w:lineRule="auto"/>
              <w:jc w:val="center"/>
              <w:rPr>
                <w:rFonts w:ascii="Calibri" w:eastAsia="Times New Roman" w:hAnsi="Calibri" w:cs="Calibri"/>
                <w:b/>
                <w:bCs/>
                <w:color w:val="000000"/>
                <w:sz w:val="18"/>
                <w:szCs w:val="18"/>
              </w:rPr>
            </w:pPr>
            <w:r w:rsidRPr="00F77827">
              <w:rPr>
                <w:rFonts w:ascii="Calibri" w:eastAsia="Times New Roman" w:hAnsi="Calibri" w:cs="Calibri"/>
                <w:b/>
                <w:bCs/>
                <w:color w:val="000000"/>
                <w:sz w:val="18"/>
                <w:szCs w:val="18"/>
              </w:rPr>
              <w:t>Aporte Comunidad</w:t>
            </w:r>
          </w:p>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rPr>
              <w:t>(USD)</w:t>
            </w:r>
          </w:p>
        </w:tc>
        <w:tc>
          <w:tcPr>
            <w:tcW w:w="782" w:type="pct"/>
            <w:vMerge/>
            <w:tcBorders>
              <w:left w:val="nil"/>
              <w:bottom w:val="single" w:sz="4" w:space="0" w:color="auto"/>
              <w:right w:val="single" w:sz="4" w:space="0" w:color="auto"/>
            </w:tcBorders>
            <w:shd w:val="clear" w:color="auto" w:fill="8DB3E2" w:themeFill="text2" w:themeFillTint="66"/>
            <w:vAlign w:val="bottom"/>
            <w:hideMark/>
          </w:tcPr>
          <w:p w:rsidR="00643F7A" w:rsidRPr="00F77827" w:rsidRDefault="00643F7A" w:rsidP="003249E5">
            <w:pPr>
              <w:spacing w:after="0" w:line="240" w:lineRule="auto"/>
              <w:jc w:val="center"/>
              <w:rPr>
                <w:rFonts w:ascii="Calibri" w:eastAsia="Times New Roman" w:hAnsi="Calibri" w:cs="Calibri"/>
                <w:b/>
                <w:bCs/>
                <w:color w:val="000000"/>
                <w:sz w:val="18"/>
                <w:szCs w:val="18"/>
                <w:lang w:eastAsia="es-ES"/>
              </w:rPr>
            </w:pPr>
          </w:p>
        </w:tc>
      </w:tr>
      <w:tr w:rsidR="00643F7A" w:rsidRPr="00F77827" w:rsidTr="003249E5">
        <w:trPr>
          <w:trHeight w:val="85"/>
        </w:trPr>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643F7A" w:rsidRPr="00F77827" w:rsidRDefault="00643F7A" w:rsidP="003249E5">
            <w:pPr>
              <w:spacing w:after="0" w:line="240" w:lineRule="auto"/>
              <w:rPr>
                <w:rFonts w:ascii="Calibri" w:eastAsia="Times New Roman" w:hAnsi="Calibri" w:cs="Calibri"/>
                <w:b/>
                <w:bCs/>
                <w:color w:val="000000"/>
                <w:sz w:val="18"/>
                <w:szCs w:val="18"/>
                <w:lang w:eastAsia="es-ES"/>
              </w:rPr>
            </w:pPr>
            <w:r w:rsidRPr="00F77827">
              <w:rPr>
                <w:rFonts w:ascii="Calibri" w:eastAsia="Times New Roman" w:hAnsi="Calibri" w:cstheme="minorHAnsi"/>
                <w:b/>
                <w:bCs/>
                <w:color w:val="000000"/>
                <w:sz w:val="18"/>
                <w:szCs w:val="18"/>
                <w:lang w:eastAsia="es-ES"/>
              </w:rPr>
              <w:t>Componente 1</w:t>
            </w:r>
          </w:p>
        </w:tc>
      </w:tr>
      <w:tr w:rsidR="00643F7A" w:rsidRPr="00F77827" w:rsidTr="003249E5">
        <w:trPr>
          <w:trHeight w:val="450"/>
        </w:trPr>
        <w:tc>
          <w:tcPr>
            <w:tcW w:w="1401" w:type="pct"/>
            <w:tcBorders>
              <w:top w:val="nil"/>
              <w:left w:val="single" w:sz="4" w:space="0" w:color="auto"/>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rPr>
                <w:rFonts w:ascii="Calibri" w:eastAsia="Times New Roman" w:hAnsi="Calibri" w:cs="Calibri"/>
                <w:color w:val="000000"/>
                <w:sz w:val="18"/>
                <w:szCs w:val="18"/>
                <w:lang w:eastAsia="es-ES"/>
              </w:rPr>
            </w:pPr>
            <w:r>
              <w:rPr>
                <w:rFonts w:ascii="Calibri" w:eastAsia="Times New Roman" w:hAnsi="Calibri" w:cstheme="minorHAnsi"/>
                <w:color w:val="000000"/>
                <w:sz w:val="18"/>
                <w:szCs w:val="18"/>
                <w:lang w:eastAsia="es-ES"/>
              </w:rPr>
              <w:t>1.1</w:t>
            </w:r>
            <w:r w:rsidRPr="00F77827">
              <w:rPr>
                <w:rFonts w:ascii="Calibri" w:eastAsia="Times New Roman" w:hAnsi="Calibri" w:cstheme="minorHAnsi"/>
                <w:color w:val="000000"/>
                <w:sz w:val="18"/>
                <w:szCs w:val="18"/>
                <w:lang w:eastAsia="es-ES"/>
              </w:rPr>
              <w:t xml:space="preserve">  Elaboración Memoria SENPLADES.</w:t>
            </w:r>
          </w:p>
        </w:tc>
        <w:tc>
          <w:tcPr>
            <w:tcW w:w="690" w:type="pct"/>
            <w:tcBorders>
              <w:top w:val="nil"/>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c>
          <w:tcPr>
            <w:tcW w:w="533" w:type="pct"/>
            <w:tcBorders>
              <w:top w:val="nil"/>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456"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r>
      <w:tr w:rsidR="00643F7A" w:rsidRPr="00F77827" w:rsidTr="003249E5">
        <w:trPr>
          <w:trHeight w:val="300"/>
        </w:trPr>
        <w:tc>
          <w:tcPr>
            <w:tcW w:w="1401" w:type="pct"/>
            <w:tcBorders>
              <w:top w:val="nil"/>
              <w:left w:val="single" w:sz="4" w:space="0" w:color="auto"/>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rPr>
                <w:rFonts w:ascii="Calibri" w:eastAsia="Times New Roman" w:hAnsi="Calibri" w:cs="Calibri"/>
                <w:color w:val="000000"/>
                <w:sz w:val="18"/>
                <w:szCs w:val="18"/>
                <w:lang w:eastAsia="es-ES"/>
              </w:rPr>
            </w:pPr>
            <w:r>
              <w:rPr>
                <w:rFonts w:ascii="Calibri" w:eastAsia="Times New Roman" w:hAnsi="Calibri" w:cstheme="minorHAnsi"/>
                <w:color w:val="000000"/>
                <w:sz w:val="18"/>
                <w:szCs w:val="18"/>
                <w:lang w:eastAsia="es-ES"/>
              </w:rPr>
              <w:t>1.2</w:t>
            </w:r>
            <w:r w:rsidRPr="00F77827">
              <w:rPr>
                <w:rFonts w:ascii="Calibri" w:eastAsia="Times New Roman" w:hAnsi="Calibri" w:cstheme="minorHAnsi"/>
                <w:color w:val="000000"/>
                <w:sz w:val="18"/>
                <w:szCs w:val="18"/>
                <w:lang w:eastAsia="es-ES"/>
              </w:rPr>
              <w:t xml:space="preserve">  Certificación Disponibilidad Presupuestarias.</w:t>
            </w:r>
          </w:p>
        </w:tc>
        <w:tc>
          <w:tcPr>
            <w:tcW w:w="690" w:type="pct"/>
            <w:tcBorders>
              <w:top w:val="nil"/>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c>
          <w:tcPr>
            <w:tcW w:w="533" w:type="pct"/>
            <w:tcBorders>
              <w:top w:val="nil"/>
              <w:left w:val="nil"/>
              <w:bottom w:val="nil"/>
              <w:right w:val="single" w:sz="4" w:space="0" w:color="auto"/>
            </w:tcBorders>
            <w:shd w:val="clear" w:color="auto" w:fill="auto"/>
            <w:noWrap/>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456"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r>
      <w:tr w:rsidR="00643F7A" w:rsidRPr="00F77827" w:rsidTr="003249E5">
        <w:trPr>
          <w:trHeight w:val="450"/>
        </w:trPr>
        <w:tc>
          <w:tcPr>
            <w:tcW w:w="1401" w:type="pct"/>
            <w:tcBorders>
              <w:top w:val="nil"/>
              <w:left w:val="single" w:sz="4" w:space="0" w:color="auto"/>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1.3</w:t>
            </w:r>
            <w:r w:rsidR="00BA3F97">
              <w:rPr>
                <w:rFonts w:ascii="Calibri" w:eastAsia="Times New Roman" w:hAnsi="Calibri" w:cs="Calibri"/>
                <w:color w:val="000000"/>
                <w:sz w:val="18"/>
                <w:szCs w:val="18"/>
                <w:lang w:eastAsia="es-ES"/>
              </w:rPr>
              <w:t xml:space="preserve"> </w:t>
            </w:r>
            <w:r w:rsidRPr="00F77827">
              <w:rPr>
                <w:rFonts w:cstheme="minorHAnsi"/>
                <w:sz w:val="18"/>
                <w:szCs w:val="18"/>
              </w:rPr>
              <w:t>Elaboración y Aprobación de Pliegos</w:t>
            </w:r>
          </w:p>
        </w:tc>
        <w:tc>
          <w:tcPr>
            <w:tcW w:w="690" w:type="pct"/>
            <w:tcBorders>
              <w:top w:val="nil"/>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456"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r>
      <w:tr w:rsidR="00643F7A" w:rsidRPr="00F77827" w:rsidTr="003249E5">
        <w:trPr>
          <w:trHeight w:val="450"/>
        </w:trPr>
        <w:tc>
          <w:tcPr>
            <w:tcW w:w="1401" w:type="pct"/>
            <w:tcBorders>
              <w:top w:val="nil"/>
              <w:left w:val="single" w:sz="4" w:space="0" w:color="auto"/>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rPr>
                <w:rFonts w:ascii="Calibri" w:eastAsia="Times New Roman" w:hAnsi="Calibri" w:cs="Calibri"/>
                <w:color w:val="000000"/>
                <w:sz w:val="18"/>
                <w:szCs w:val="18"/>
                <w:lang w:eastAsia="es-ES"/>
              </w:rPr>
            </w:pPr>
            <w:r>
              <w:rPr>
                <w:rFonts w:ascii="Calibri" w:eastAsia="Times New Roman" w:hAnsi="Calibri" w:cstheme="minorHAnsi"/>
                <w:color w:val="000000"/>
                <w:sz w:val="18"/>
                <w:szCs w:val="18"/>
                <w:lang w:eastAsia="es-ES"/>
              </w:rPr>
              <w:t>1.4</w:t>
            </w:r>
            <w:r w:rsidR="00BA3F97">
              <w:rPr>
                <w:rFonts w:ascii="Calibri" w:eastAsia="Times New Roman" w:hAnsi="Calibri" w:cstheme="minorHAnsi"/>
                <w:color w:val="000000"/>
                <w:sz w:val="18"/>
                <w:szCs w:val="18"/>
                <w:lang w:eastAsia="es-ES"/>
              </w:rPr>
              <w:t xml:space="preserve"> </w:t>
            </w:r>
            <w:r w:rsidRPr="00F77827">
              <w:rPr>
                <w:rFonts w:cstheme="minorHAnsi"/>
                <w:sz w:val="18"/>
                <w:szCs w:val="18"/>
              </w:rPr>
              <w:t>Adjudicación del Proceso</w:t>
            </w:r>
          </w:p>
        </w:tc>
        <w:tc>
          <w:tcPr>
            <w:tcW w:w="690" w:type="pct"/>
            <w:tcBorders>
              <w:top w:val="nil"/>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456"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rFonts w:ascii="Calibri" w:eastAsia="Times New Roman" w:hAnsi="Calibri" w:cstheme="minorHAnsi"/>
                <w:b/>
                <w:bCs/>
                <w:color w:val="000000"/>
                <w:sz w:val="18"/>
                <w:szCs w:val="18"/>
              </w:rPr>
            </w:pPr>
            <w:r w:rsidRPr="00F77827">
              <w:rPr>
                <w:rFonts w:ascii="Calibri" w:eastAsia="Times New Roman" w:hAnsi="Calibri" w:cstheme="minorHAnsi"/>
                <w:b/>
                <w:bCs/>
                <w:color w:val="000000"/>
                <w:sz w:val="18"/>
                <w:szCs w:val="18"/>
              </w:rPr>
              <w:t>00.000,00</w:t>
            </w:r>
          </w:p>
        </w:tc>
      </w:tr>
      <w:tr w:rsidR="00643F7A" w:rsidRPr="00F77827" w:rsidTr="003249E5">
        <w:trPr>
          <w:trHeight w:val="450"/>
        </w:trPr>
        <w:tc>
          <w:tcPr>
            <w:tcW w:w="1401" w:type="pct"/>
            <w:tcBorders>
              <w:top w:val="nil"/>
              <w:left w:val="single" w:sz="4" w:space="0" w:color="auto"/>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rPr>
                <w:rFonts w:ascii="Calibri" w:eastAsia="Times New Roman" w:hAnsi="Calibri" w:cs="Calibri"/>
                <w:color w:val="000000"/>
                <w:sz w:val="18"/>
                <w:szCs w:val="18"/>
                <w:lang w:eastAsia="es-ES"/>
              </w:rPr>
            </w:pPr>
            <w:r>
              <w:rPr>
                <w:rFonts w:ascii="Calibri" w:eastAsia="Times New Roman" w:hAnsi="Calibri" w:cstheme="minorHAnsi"/>
                <w:color w:val="000000"/>
                <w:sz w:val="18"/>
                <w:szCs w:val="18"/>
                <w:lang w:eastAsia="es-ES"/>
              </w:rPr>
              <w:t>1.5</w:t>
            </w:r>
            <w:r w:rsidR="00BA3F97">
              <w:rPr>
                <w:rFonts w:ascii="Calibri" w:eastAsia="Times New Roman" w:hAnsi="Calibri" w:cstheme="minorHAnsi"/>
                <w:color w:val="000000"/>
                <w:sz w:val="18"/>
                <w:szCs w:val="18"/>
                <w:lang w:eastAsia="es-ES"/>
              </w:rPr>
              <w:t xml:space="preserve"> </w:t>
            </w:r>
            <w:r w:rsidRPr="00F77827">
              <w:rPr>
                <w:rFonts w:ascii="Calibri" w:eastAsia="Times New Roman" w:hAnsi="Calibri" w:cstheme="minorHAnsi"/>
                <w:color w:val="000000"/>
                <w:sz w:val="18"/>
                <w:szCs w:val="18"/>
                <w:lang w:eastAsia="es-ES"/>
              </w:rPr>
              <w:t>P</w:t>
            </w:r>
            <w:r w:rsidR="00D21F73">
              <w:rPr>
                <w:rFonts w:cstheme="minorHAnsi"/>
                <w:sz w:val="18"/>
                <w:szCs w:val="18"/>
              </w:rPr>
              <w:t>ago de Anticipo, (5</w:t>
            </w:r>
            <w:r w:rsidRPr="00F77827">
              <w:rPr>
                <w:rFonts w:cstheme="minorHAnsi"/>
                <w:sz w:val="18"/>
                <w:szCs w:val="18"/>
              </w:rPr>
              <w:t>0%)</w:t>
            </w:r>
          </w:p>
        </w:tc>
        <w:tc>
          <w:tcPr>
            <w:tcW w:w="690" w:type="pct"/>
            <w:tcBorders>
              <w:top w:val="nil"/>
              <w:left w:val="nil"/>
              <w:bottom w:val="single" w:sz="4" w:space="0" w:color="auto"/>
              <w:right w:val="single" w:sz="4" w:space="0" w:color="auto"/>
            </w:tcBorders>
            <w:shd w:val="clear" w:color="auto" w:fill="auto"/>
            <w:noWrap/>
            <w:vAlign w:val="center"/>
            <w:hideMark/>
          </w:tcPr>
          <w:p w:rsidR="00643F7A" w:rsidRPr="00F77827" w:rsidRDefault="009A50E2" w:rsidP="008A4B06">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15</w:t>
            </w:r>
            <w:r w:rsidR="008A4B06">
              <w:rPr>
                <w:rFonts w:ascii="Calibri" w:eastAsia="Times New Roman" w:hAnsi="Calibri" w:cstheme="minorHAnsi"/>
                <w:b/>
                <w:bCs/>
                <w:color w:val="000000"/>
                <w:sz w:val="18"/>
                <w:szCs w:val="18"/>
              </w:rPr>
              <w:t>4667.48</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456"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auto"/>
            <w:vAlign w:val="center"/>
            <w:hideMark/>
          </w:tcPr>
          <w:p w:rsidR="00643F7A" w:rsidRPr="00F77827" w:rsidRDefault="008A4B06"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154667.48</w:t>
            </w:r>
          </w:p>
        </w:tc>
      </w:tr>
      <w:tr w:rsidR="00D21F73" w:rsidRPr="00F77827" w:rsidTr="003249E5">
        <w:trPr>
          <w:trHeight w:val="450"/>
        </w:trPr>
        <w:tc>
          <w:tcPr>
            <w:tcW w:w="1401" w:type="pct"/>
            <w:tcBorders>
              <w:top w:val="nil"/>
              <w:left w:val="single" w:sz="4" w:space="0" w:color="auto"/>
              <w:bottom w:val="single" w:sz="4" w:space="0" w:color="auto"/>
              <w:right w:val="single" w:sz="4" w:space="0" w:color="auto"/>
            </w:tcBorders>
            <w:shd w:val="clear" w:color="auto" w:fill="auto"/>
            <w:vAlign w:val="center"/>
          </w:tcPr>
          <w:p w:rsidR="00D21F73" w:rsidRDefault="003F408C" w:rsidP="003249E5">
            <w:pPr>
              <w:spacing w:after="0" w:line="240" w:lineRule="auto"/>
              <w:rPr>
                <w:rFonts w:ascii="Calibri" w:eastAsia="Times New Roman" w:hAnsi="Calibri" w:cstheme="minorHAnsi"/>
                <w:color w:val="000000"/>
                <w:sz w:val="18"/>
                <w:szCs w:val="18"/>
                <w:lang w:eastAsia="es-ES"/>
              </w:rPr>
            </w:pPr>
            <w:r>
              <w:rPr>
                <w:rFonts w:ascii="Calibri" w:eastAsia="Times New Roman" w:hAnsi="Calibri" w:cstheme="minorHAnsi"/>
                <w:color w:val="000000"/>
                <w:sz w:val="18"/>
                <w:szCs w:val="18"/>
                <w:lang w:eastAsia="es-ES"/>
              </w:rPr>
              <w:t>1.6 pago de avance de obra (25%)</w:t>
            </w:r>
          </w:p>
        </w:tc>
        <w:tc>
          <w:tcPr>
            <w:tcW w:w="690" w:type="pct"/>
            <w:tcBorders>
              <w:top w:val="nil"/>
              <w:left w:val="nil"/>
              <w:bottom w:val="single" w:sz="4" w:space="0" w:color="auto"/>
              <w:right w:val="single" w:sz="4" w:space="0" w:color="auto"/>
            </w:tcBorders>
            <w:shd w:val="clear" w:color="auto" w:fill="auto"/>
            <w:noWrap/>
            <w:vAlign w:val="center"/>
          </w:tcPr>
          <w:p w:rsidR="00D21F73" w:rsidRDefault="008A4B06" w:rsidP="00C95F9E">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77338.74</w:t>
            </w:r>
          </w:p>
        </w:tc>
        <w:tc>
          <w:tcPr>
            <w:tcW w:w="533" w:type="pct"/>
            <w:tcBorders>
              <w:top w:val="single" w:sz="4" w:space="0" w:color="auto"/>
              <w:left w:val="nil"/>
              <w:bottom w:val="single" w:sz="4" w:space="0" w:color="auto"/>
              <w:right w:val="single" w:sz="4" w:space="0" w:color="auto"/>
            </w:tcBorders>
            <w:shd w:val="clear" w:color="auto" w:fill="auto"/>
            <w:noWrap/>
            <w:vAlign w:val="center"/>
          </w:tcPr>
          <w:p w:rsidR="00D21F73" w:rsidRPr="00F77827" w:rsidRDefault="00BA3F97"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w:t>
            </w:r>
          </w:p>
        </w:tc>
        <w:tc>
          <w:tcPr>
            <w:tcW w:w="379" w:type="pct"/>
            <w:tcBorders>
              <w:top w:val="nil"/>
              <w:left w:val="nil"/>
              <w:bottom w:val="single" w:sz="4" w:space="0" w:color="auto"/>
              <w:right w:val="single" w:sz="4" w:space="0" w:color="auto"/>
            </w:tcBorders>
            <w:shd w:val="clear" w:color="auto" w:fill="auto"/>
            <w:vAlign w:val="center"/>
          </w:tcPr>
          <w:p w:rsidR="00D21F73" w:rsidRPr="00F77827" w:rsidRDefault="00BA3F97"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vAlign w:val="center"/>
          </w:tcPr>
          <w:p w:rsidR="00D21F73" w:rsidRPr="00F77827" w:rsidRDefault="00BA3F97"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w:t>
            </w:r>
          </w:p>
        </w:tc>
        <w:tc>
          <w:tcPr>
            <w:tcW w:w="379" w:type="pct"/>
            <w:tcBorders>
              <w:top w:val="single" w:sz="4" w:space="0" w:color="auto"/>
              <w:left w:val="single" w:sz="4" w:space="0" w:color="auto"/>
              <w:bottom w:val="single" w:sz="4" w:space="0" w:color="auto"/>
              <w:right w:val="single" w:sz="4" w:space="0" w:color="auto"/>
            </w:tcBorders>
            <w:vAlign w:val="center"/>
          </w:tcPr>
          <w:p w:rsidR="00D21F73" w:rsidRPr="00F77827" w:rsidRDefault="00BA3F97"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w:t>
            </w:r>
          </w:p>
        </w:tc>
        <w:tc>
          <w:tcPr>
            <w:tcW w:w="456" w:type="pct"/>
            <w:tcBorders>
              <w:top w:val="single" w:sz="4" w:space="0" w:color="auto"/>
              <w:left w:val="single" w:sz="4" w:space="0" w:color="auto"/>
              <w:bottom w:val="single" w:sz="4" w:space="0" w:color="auto"/>
              <w:right w:val="single" w:sz="4" w:space="0" w:color="auto"/>
            </w:tcBorders>
            <w:vAlign w:val="center"/>
          </w:tcPr>
          <w:p w:rsidR="00D21F73" w:rsidRPr="00F77827" w:rsidRDefault="00BA3F97"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auto"/>
            <w:vAlign w:val="center"/>
          </w:tcPr>
          <w:p w:rsidR="00D21F73" w:rsidRDefault="008A4B06"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77338.74</w:t>
            </w:r>
          </w:p>
        </w:tc>
      </w:tr>
      <w:tr w:rsidR="00643F7A" w:rsidRPr="00F77827" w:rsidTr="003249E5">
        <w:trPr>
          <w:trHeight w:val="450"/>
        </w:trPr>
        <w:tc>
          <w:tcPr>
            <w:tcW w:w="1401" w:type="pct"/>
            <w:tcBorders>
              <w:top w:val="nil"/>
              <w:left w:val="single" w:sz="4" w:space="0" w:color="auto"/>
              <w:bottom w:val="single" w:sz="4" w:space="0" w:color="auto"/>
              <w:right w:val="single" w:sz="4" w:space="0" w:color="auto"/>
            </w:tcBorders>
            <w:shd w:val="clear" w:color="auto" w:fill="auto"/>
            <w:vAlign w:val="center"/>
            <w:hideMark/>
          </w:tcPr>
          <w:p w:rsidR="00643F7A" w:rsidRDefault="00BA3F97" w:rsidP="003F408C">
            <w:pPr>
              <w:spacing w:after="0" w:line="240" w:lineRule="auto"/>
              <w:rPr>
                <w:rFonts w:ascii="Calibri" w:eastAsia="Times New Roman" w:hAnsi="Calibri" w:cstheme="minorHAnsi"/>
                <w:color w:val="000000"/>
                <w:sz w:val="18"/>
                <w:szCs w:val="18"/>
                <w:lang w:eastAsia="es-ES"/>
              </w:rPr>
            </w:pPr>
            <w:r>
              <w:rPr>
                <w:rFonts w:ascii="Calibri" w:eastAsia="Times New Roman" w:hAnsi="Calibri" w:cstheme="minorHAnsi"/>
                <w:color w:val="000000"/>
                <w:sz w:val="18"/>
                <w:szCs w:val="18"/>
                <w:lang w:eastAsia="es-ES"/>
              </w:rPr>
              <w:t xml:space="preserve">1.7 </w:t>
            </w:r>
            <w:r w:rsidR="00643F7A">
              <w:rPr>
                <w:rFonts w:ascii="Calibri" w:eastAsia="Times New Roman" w:hAnsi="Calibri" w:cstheme="minorHAnsi"/>
                <w:color w:val="000000"/>
                <w:sz w:val="18"/>
                <w:szCs w:val="18"/>
                <w:lang w:eastAsia="es-ES"/>
              </w:rPr>
              <w:t>A</w:t>
            </w:r>
            <w:r w:rsidR="00643F7A" w:rsidRPr="00F77827">
              <w:rPr>
                <w:rFonts w:cstheme="minorHAnsi"/>
                <w:sz w:val="18"/>
                <w:szCs w:val="18"/>
              </w:rPr>
              <w:t>cta de e</w:t>
            </w:r>
            <w:r w:rsidR="003F408C">
              <w:rPr>
                <w:rFonts w:cstheme="minorHAnsi"/>
                <w:sz w:val="18"/>
                <w:szCs w:val="18"/>
              </w:rPr>
              <w:t>ntrega recepción y pago final (25</w:t>
            </w:r>
            <w:r w:rsidR="00643F7A" w:rsidRPr="00F77827">
              <w:rPr>
                <w:rFonts w:cstheme="minorHAnsi"/>
                <w:sz w:val="18"/>
                <w:szCs w:val="18"/>
              </w:rPr>
              <w:t>%)</w:t>
            </w:r>
          </w:p>
        </w:tc>
        <w:tc>
          <w:tcPr>
            <w:tcW w:w="690" w:type="pct"/>
            <w:tcBorders>
              <w:top w:val="nil"/>
              <w:left w:val="nil"/>
              <w:bottom w:val="single" w:sz="4" w:space="0" w:color="auto"/>
              <w:right w:val="single" w:sz="4" w:space="0" w:color="auto"/>
            </w:tcBorders>
            <w:shd w:val="clear" w:color="auto" w:fill="auto"/>
            <w:noWrap/>
            <w:vAlign w:val="center"/>
            <w:hideMark/>
          </w:tcPr>
          <w:p w:rsidR="00643F7A" w:rsidRPr="00F77827" w:rsidRDefault="008A4B06" w:rsidP="00C95F9E">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77338.74</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nil"/>
              <w:left w:val="nil"/>
              <w:bottom w:val="single" w:sz="4" w:space="0" w:color="auto"/>
              <w:right w:val="single" w:sz="4" w:space="0" w:color="auto"/>
            </w:tcBorders>
            <w:shd w:val="clear" w:color="auto" w:fill="auto"/>
            <w:vAlign w:val="center"/>
            <w:hideMark/>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456" w:type="pct"/>
            <w:tcBorders>
              <w:top w:val="single" w:sz="4" w:space="0" w:color="auto"/>
              <w:left w:val="single" w:sz="4" w:space="0" w:color="auto"/>
              <w:bottom w:val="single" w:sz="4" w:space="0" w:color="auto"/>
              <w:right w:val="single" w:sz="4" w:space="0" w:color="auto"/>
            </w:tcBorders>
            <w:vAlign w:val="center"/>
          </w:tcPr>
          <w:p w:rsidR="00643F7A" w:rsidRPr="00F77827" w:rsidRDefault="00643F7A" w:rsidP="003249E5">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auto"/>
            <w:vAlign w:val="center"/>
            <w:hideMark/>
          </w:tcPr>
          <w:p w:rsidR="00643F7A" w:rsidRPr="00F77827" w:rsidRDefault="008A4B06" w:rsidP="003249E5">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77338.74</w:t>
            </w:r>
          </w:p>
        </w:tc>
      </w:tr>
      <w:tr w:rsidR="00C95F9E" w:rsidRPr="00F77827" w:rsidTr="007A7863">
        <w:trPr>
          <w:trHeight w:val="447"/>
        </w:trPr>
        <w:tc>
          <w:tcPr>
            <w:tcW w:w="1401" w:type="pct"/>
            <w:tcBorders>
              <w:top w:val="nil"/>
              <w:left w:val="single" w:sz="4" w:space="0" w:color="auto"/>
              <w:bottom w:val="single" w:sz="4" w:space="0" w:color="auto"/>
              <w:right w:val="single" w:sz="4" w:space="0" w:color="auto"/>
            </w:tcBorders>
            <w:shd w:val="clear" w:color="auto" w:fill="B8CCE4" w:themeFill="accent1" w:themeFillTint="66"/>
            <w:noWrap/>
          </w:tcPr>
          <w:p w:rsidR="00C95F9E" w:rsidRPr="00F77827" w:rsidRDefault="00C95F9E" w:rsidP="00C95F9E">
            <w:pPr>
              <w:spacing w:after="0" w:line="240" w:lineRule="auto"/>
              <w:jc w:val="right"/>
              <w:rPr>
                <w:rFonts w:ascii="Calibri" w:eastAsia="Times New Roman" w:hAnsi="Calibri" w:cs="Calibri"/>
                <w:b/>
                <w:bCs/>
                <w:color w:val="000000"/>
                <w:sz w:val="18"/>
                <w:szCs w:val="18"/>
                <w:lang w:eastAsia="es-ES"/>
              </w:rPr>
            </w:pPr>
            <w:r w:rsidRPr="00F77827">
              <w:rPr>
                <w:rFonts w:ascii="Calibri" w:eastAsia="Times New Roman" w:hAnsi="Calibri" w:cs="Calibri"/>
                <w:b/>
                <w:bCs/>
                <w:color w:val="000000"/>
                <w:sz w:val="18"/>
                <w:szCs w:val="18"/>
                <w:lang w:eastAsia="es-ES"/>
              </w:rPr>
              <w:t>TOTAL</w:t>
            </w:r>
          </w:p>
        </w:tc>
        <w:tc>
          <w:tcPr>
            <w:tcW w:w="690" w:type="pct"/>
            <w:tcBorders>
              <w:top w:val="single" w:sz="4" w:space="0" w:color="auto"/>
              <w:left w:val="nil"/>
              <w:bottom w:val="single" w:sz="4" w:space="0" w:color="auto"/>
              <w:right w:val="single" w:sz="4" w:space="0" w:color="auto"/>
            </w:tcBorders>
            <w:shd w:val="clear" w:color="auto" w:fill="B8CCE4" w:themeFill="accent1" w:themeFillTint="66"/>
          </w:tcPr>
          <w:p w:rsidR="00C95F9E" w:rsidRPr="00F77827" w:rsidRDefault="008A4B06" w:rsidP="00C95F9E">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309,354.95</w:t>
            </w:r>
          </w:p>
        </w:tc>
        <w:tc>
          <w:tcPr>
            <w:tcW w:w="533" w:type="pct"/>
            <w:tcBorders>
              <w:top w:val="single" w:sz="4" w:space="0" w:color="auto"/>
              <w:left w:val="nil"/>
              <w:bottom w:val="single" w:sz="4" w:space="0" w:color="auto"/>
              <w:right w:val="single" w:sz="4" w:space="0" w:color="auto"/>
            </w:tcBorders>
            <w:shd w:val="clear" w:color="auto" w:fill="B8CCE4" w:themeFill="accent1" w:themeFillTint="66"/>
            <w:vAlign w:val="bottom"/>
          </w:tcPr>
          <w:p w:rsidR="00C95F9E" w:rsidRPr="00F77827" w:rsidRDefault="00C95F9E" w:rsidP="00C95F9E">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nil"/>
              <w:bottom w:val="single" w:sz="4" w:space="0" w:color="auto"/>
              <w:right w:val="single" w:sz="4" w:space="0" w:color="auto"/>
            </w:tcBorders>
            <w:shd w:val="clear" w:color="auto" w:fill="B8CCE4" w:themeFill="accent1" w:themeFillTint="66"/>
            <w:vAlign w:val="bottom"/>
          </w:tcPr>
          <w:p w:rsidR="00C95F9E" w:rsidRPr="00F77827" w:rsidRDefault="00C95F9E" w:rsidP="00C95F9E">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80" w:type="pct"/>
            <w:tcBorders>
              <w:top w:val="single" w:sz="4" w:space="0" w:color="auto"/>
              <w:left w:val="nil"/>
              <w:bottom w:val="single" w:sz="4" w:space="0" w:color="auto"/>
              <w:right w:val="single" w:sz="4" w:space="0" w:color="auto"/>
            </w:tcBorders>
            <w:shd w:val="clear" w:color="auto" w:fill="B8CCE4" w:themeFill="accent1" w:themeFillTint="66"/>
            <w:vAlign w:val="bottom"/>
          </w:tcPr>
          <w:p w:rsidR="00C95F9E" w:rsidRPr="00F77827" w:rsidRDefault="00C95F9E" w:rsidP="00C95F9E">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379" w:type="pct"/>
            <w:tcBorders>
              <w:top w:val="single" w:sz="4" w:space="0" w:color="auto"/>
              <w:left w:val="nil"/>
              <w:bottom w:val="single" w:sz="4" w:space="0" w:color="auto"/>
              <w:right w:val="single" w:sz="4" w:space="0" w:color="auto"/>
            </w:tcBorders>
            <w:shd w:val="clear" w:color="auto" w:fill="B8CCE4" w:themeFill="accent1" w:themeFillTint="66"/>
            <w:vAlign w:val="bottom"/>
          </w:tcPr>
          <w:p w:rsidR="00C95F9E" w:rsidRPr="00F77827" w:rsidRDefault="00C95F9E" w:rsidP="00C95F9E">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456" w:type="pct"/>
            <w:tcBorders>
              <w:top w:val="single" w:sz="4" w:space="0" w:color="auto"/>
              <w:left w:val="nil"/>
              <w:bottom w:val="single" w:sz="4" w:space="0" w:color="auto"/>
              <w:right w:val="single" w:sz="4" w:space="0" w:color="auto"/>
            </w:tcBorders>
            <w:shd w:val="clear" w:color="auto" w:fill="B8CCE4" w:themeFill="accent1" w:themeFillTint="66"/>
            <w:vAlign w:val="bottom"/>
          </w:tcPr>
          <w:p w:rsidR="00C95F9E" w:rsidRPr="00F77827" w:rsidRDefault="00C95F9E" w:rsidP="00C95F9E">
            <w:pPr>
              <w:spacing w:after="0" w:line="240" w:lineRule="auto"/>
              <w:jc w:val="center"/>
              <w:rPr>
                <w:sz w:val="18"/>
                <w:szCs w:val="18"/>
              </w:rPr>
            </w:pPr>
            <w:r w:rsidRPr="00F77827">
              <w:rPr>
                <w:rFonts w:ascii="Calibri" w:eastAsia="Times New Roman" w:hAnsi="Calibri" w:cstheme="minorHAnsi"/>
                <w:b/>
                <w:bCs/>
                <w:color w:val="000000"/>
                <w:sz w:val="18"/>
                <w:szCs w:val="18"/>
              </w:rPr>
              <w:t>-</w:t>
            </w:r>
          </w:p>
        </w:tc>
        <w:tc>
          <w:tcPr>
            <w:tcW w:w="782" w:type="pct"/>
            <w:tcBorders>
              <w:top w:val="nil"/>
              <w:left w:val="nil"/>
              <w:bottom w:val="single" w:sz="4" w:space="0" w:color="auto"/>
              <w:right w:val="single" w:sz="4" w:space="0" w:color="auto"/>
            </w:tcBorders>
            <w:shd w:val="clear" w:color="auto" w:fill="B8CCE4" w:themeFill="accent1" w:themeFillTint="66"/>
          </w:tcPr>
          <w:p w:rsidR="00C95F9E" w:rsidRPr="00F77827" w:rsidRDefault="008A4B06" w:rsidP="00C95F9E">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309,354.95</w:t>
            </w:r>
          </w:p>
        </w:tc>
      </w:tr>
      <w:tr w:rsidR="00C95F9E" w:rsidRPr="00F77827" w:rsidTr="007A7863">
        <w:trPr>
          <w:trHeight w:val="409"/>
        </w:trPr>
        <w:tc>
          <w:tcPr>
            <w:tcW w:w="4218" w:type="pct"/>
            <w:gridSpan w:val="7"/>
            <w:tcBorders>
              <w:top w:val="nil"/>
              <w:left w:val="single" w:sz="4" w:space="0" w:color="auto"/>
              <w:bottom w:val="single" w:sz="4" w:space="0" w:color="auto"/>
              <w:right w:val="single" w:sz="4" w:space="0" w:color="auto"/>
            </w:tcBorders>
            <w:shd w:val="clear" w:color="auto" w:fill="B8CCE4" w:themeFill="accent1" w:themeFillTint="66"/>
            <w:noWrap/>
          </w:tcPr>
          <w:p w:rsidR="00C95F9E" w:rsidRPr="00F77827" w:rsidRDefault="008A4B06" w:rsidP="007A7863">
            <w:pPr>
              <w:spacing w:after="0" w:line="240" w:lineRule="auto"/>
              <w:jc w:val="right"/>
              <w:rPr>
                <w:sz w:val="18"/>
                <w:szCs w:val="18"/>
              </w:rPr>
            </w:pPr>
            <w:r>
              <w:rPr>
                <w:rFonts w:ascii="Calibri" w:eastAsia="Times New Roman" w:hAnsi="Calibri" w:cs="Calibri"/>
                <w:b/>
                <w:bCs/>
                <w:color w:val="000000"/>
                <w:sz w:val="18"/>
                <w:szCs w:val="18"/>
                <w:lang w:eastAsia="es-ES"/>
              </w:rPr>
              <w:t>GASTOS ADMINISTRATIVOS</w:t>
            </w:r>
          </w:p>
        </w:tc>
        <w:tc>
          <w:tcPr>
            <w:tcW w:w="782" w:type="pct"/>
            <w:tcBorders>
              <w:top w:val="nil"/>
              <w:left w:val="nil"/>
              <w:bottom w:val="single" w:sz="4" w:space="0" w:color="auto"/>
              <w:right w:val="single" w:sz="4" w:space="0" w:color="auto"/>
            </w:tcBorders>
            <w:shd w:val="clear" w:color="auto" w:fill="B8CCE4" w:themeFill="accent1" w:themeFillTint="66"/>
            <w:hideMark/>
          </w:tcPr>
          <w:p w:rsidR="00C95F9E" w:rsidRPr="00F77827" w:rsidRDefault="00C95F9E" w:rsidP="008A4B06">
            <w:pPr>
              <w:spacing w:after="0" w:line="240" w:lineRule="auto"/>
              <w:jc w:val="center"/>
              <w:rPr>
                <w:rFonts w:ascii="Calibri" w:eastAsia="Times New Roman" w:hAnsi="Calibri" w:cstheme="minorHAnsi"/>
                <w:b/>
                <w:bCs/>
                <w:color w:val="000000"/>
                <w:sz w:val="18"/>
                <w:szCs w:val="18"/>
              </w:rPr>
            </w:pPr>
            <w:r>
              <w:rPr>
                <w:rFonts w:ascii="Calibri" w:eastAsia="Times New Roman" w:hAnsi="Calibri" w:cstheme="minorHAnsi"/>
                <w:b/>
                <w:bCs/>
                <w:color w:val="000000"/>
                <w:sz w:val="18"/>
                <w:szCs w:val="18"/>
              </w:rPr>
              <w:t> </w:t>
            </w:r>
            <w:r w:rsidR="008A4B06">
              <w:rPr>
                <w:rFonts w:ascii="Calibri" w:eastAsia="Times New Roman" w:hAnsi="Calibri" w:cstheme="minorHAnsi"/>
                <w:b/>
                <w:bCs/>
                <w:color w:val="000000"/>
                <w:sz w:val="18"/>
                <w:szCs w:val="18"/>
              </w:rPr>
              <w:t>9567.68</w:t>
            </w:r>
          </w:p>
        </w:tc>
      </w:tr>
    </w:tbl>
    <w:p w:rsidR="00BC1A2D" w:rsidRDefault="00BC1A2D" w:rsidP="00A15268">
      <w:pPr>
        <w:pStyle w:val="Ttulo1"/>
        <w:spacing w:before="0" w:line="240" w:lineRule="auto"/>
        <w:rPr>
          <w:rFonts w:asciiTheme="minorHAnsi" w:hAnsiTheme="minorHAnsi" w:cstheme="minorHAnsi"/>
          <w:color w:val="auto"/>
          <w:sz w:val="22"/>
          <w:szCs w:val="22"/>
        </w:rPr>
      </w:pPr>
    </w:p>
    <w:p w:rsidR="00C16EAC" w:rsidRDefault="00C16EAC" w:rsidP="00A15268">
      <w:pPr>
        <w:pStyle w:val="Ttulo1"/>
        <w:spacing w:before="0" w:line="240" w:lineRule="auto"/>
        <w:rPr>
          <w:rFonts w:asciiTheme="minorHAnsi" w:hAnsiTheme="minorHAnsi" w:cstheme="minorHAnsi"/>
          <w:color w:val="auto"/>
          <w:sz w:val="22"/>
          <w:szCs w:val="22"/>
        </w:rPr>
      </w:pPr>
    </w:p>
    <w:p w:rsidR="00CD0163" w:rsidRDefault="00CD0163" w:rsidP="00A15268">
      <w:pPr>
        <w:pStyle w:val="Ttulo1"/>
        <w:spacing w:before="0" w:line="240" w:lineRule="auto"/>
        <w:rPr>
          <w:rFonts w:asciiTheme="minorHAnsi" w:hAnsiTheme="minorHAnsi" w:cstheme="minorHAnsi"/>
          <w:color w:val="auto"/>
          <w:sz w:val="22"/>
          <w:szCs w:val="22"/>
        </w:rPr>
      </w:pPr>
    </w:p>
    <w:p w:rsidR="00CD0163" w:rsidRDefault="00CD0163" w:rsidP="00A15268">
      <w:pPr>
        <w:pStyle w:val="Ttulo1"/>
        <w:spacing w:before="0" w:line="240" w:lineRule="auto"/>
        <w:rPr>
          <w:rFonts w:asciiTheme="minorHAnsi" w:hAnsiTheme="minorHAnsi" w:cstheme="minorHAnsi"/>
          <w:color w:val="auto"/>
          <w:sz w:val="22"/>
          <w:szCs w:val="22"/>
        </w:rPr>
      </w:pPr>
    </w:p>
    <w:p w:rsidR="000B156E" w:rsidRPr="00C2340C" w:rsidRDefault="000B156E" w:rsidP="00A15268">
      <w:pPr>
        <w:pStyle w:val="Ttulo1"/>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t>6.- ESTRATEGIA DE EJECUCIÓN</w:t>
      </w:r>
    </w:p>
    <w:p w:rsidR="00BC1A2D" w:rsidRDefault="00BC1A2D" w:rsidP="00BC1A2D">
      <w:pPr>
        <w:pStyle w:val="Ttulo2"/>
        <w:spacing w:before="0" w:line="240" w:lineRule="auto"/>
        <w:rPr>
          <w:rFonts w:asciiTheme="minorHAnsi" w:hAnsiTheme="minorHAnsi" w:cstheme="minorHAnsi"/>
          <w:color w:val="auto"/>
          <w:sz w:val="22"/>
          <w:szCs w:val="22"/>
        </w:rPr>
      </w:pPr>
    </w:p>
    <w:p w:rsidR="000B156E" w:rsidRDefault="000B156E" w:rsidP="00BC1A2D">
      <w:pPr>
        <w:pStyle w:val="Ttulo2"/>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t>6.1 Estructura operativa</w:t>
      </w:r>
    </w:p>
    <w:p w:rsidR="00C2340C" w:rsidRPr="00C2340C" w:rsidRDefault="00C2340C" w:rsidP="00A15268">
      <w:pPr>
        <w:spacing w:after="0" w:line="240" w:lineRule="auto"/>
      </w:pPr>
    </w:p>
    <w:p w:rsidR="001E757D" w:rsidRPr="001E757D" w:rsidRDefault="001E757D" w:rsidP="00C25FC2">
      <w:pPr>
        <w:pStyle w:val="Prrafodelista"/>
        <w:numPr>
          <w:ilvl w:val="0"/>
          <w:numId w:val="14"/>
        </w:numPr>
        <w:autoSpaceDE w:val="0"/>
        <w:autoSpaceDN w:val="0"/>
        <w:adjustRightInd w:val="0"/>
        <w:jc w:val="both"/>
        <w:rPr>
          <w:rFonts w:cstheme="minorHAnsi"/>
        </w:rPr>
      </w:pPr>
      <w:r w:rsidRPr="001E757D">
        <w:rPr>
          <w:rFonts w:cstheme="minorHAnsi"/>
        </w:rPr>
        <w:lastRenderedPageBreak/>
        <w:t>El proyecto se ejecutará bajo la normativa establecida</w:t>
      </w:r>
      <w:r w:rsidR="00EC762E">
        <w:rPr>
          <w:rFonts w:cstheme="minorHAnsi"/>
        </w:rPr>
        <w:t xml:space="preserve"> de la Agencia Francesa</w:t>
      </w:r>
      <w:r w:rsidR="007100AE">
        <w:rPr>
          <w:rFonts w:cstheme="minorHAnsi"/>
        </w:rPr>
        <w:t xml:space="preserve"> de Desarrollo (AFD)</w:t>
      </w:r>
      <w:r w:rsidRPr="001E757D">
        <w:rPr>
          <w:rFonts w:cstheme="minorHAnsi"/>
        </w:rPr>
        <w:t xml:space="preserve"> para el efecto.</w:t>
      </w:r>
    </w:p>
    <w:p w:rsidR="00D73275" w:rsidRDefault="00D73275" w:rsidP="00D73275">
      <w:pPr>
        <w:pStyle w:val="Ttulo2"/>
        <w:spacing w:before="0" w:line="240" w:lineRule="auto"/>
        <w:ind w:left="360"/>
        <w:rPr>
          <w:rFonts w:asciiTheme="minorHAnsi" w:hAnsiTheme="minorHAnsi" w:cstheme="minorHAnsi"/>
          <w:color w:val="auto"/>
          <w:sz w:val="22"/>
          <w:szCs w:val="22"/>
        </w:rPr>
      </w:pPr>
    </w:p>
    <w:p w:rsidR="000B156E" w:rsidRDefault="000B156E" w:rsidP="00C25FC2">
      <w:pPr>
        <w:pStyle w:val="Ttulo2"/>
        <w:numPr>
          <w:ilvl w:val="1"/>
          <w:numId w:val="3"/>
        </w:numPr>
        <w:spacing w:before="0" w:line="240" w:lineRule="auto"/>
        <w:rPr>
          <w:rFonts w:asciiTheme="minorHAnsi" w:hAnsiTheme="minorHAnsi" w:cstheme="minorHAnsi"/>
          <w:color w:val="auto"/>
          <w:sz w:val="22"/>
          <w:szCs w:val="22"/>
        </w:rPr>
      </w:pPr>
      <w:r w:rsidRPr="00EE1185">
        <w:rPr>
          <w:rFonts w:asciiTheme="minorHAnsi" w:hAnsiTheme="minorHAnsi" w:cstheme="minorHAnsi"/>
          <w:color w:val="auto"/>
          <w:sz w:val="22"/>
          <w:szCs w:val="22"/>
        </w:rPr>
        <w:t>Arreglos institucionales y modalidad de ejecución</w:t>
      </w:r>
    </w:p>
    <w:p w:rsidR="00C2340C" w:rsidRPr="00C2340C" w:rsidRDefault="00C2340C" w:rsidP="00A15268">
      <w:pPr>
        <w:spacing w:after="0" w:line="240" w:lineRule="auto"/>
      </w:pPr>
    </w:p>
    <w:p w:rsidR="00BA4CFF" w:rsidRPr="00BA4CFF" w:rsidRDefault="00BA4CFF" w:rsidP="00BA4CFF">
      <w:pPr>
        <w:autoSpaceDE w:val="0"/>
        <w:autoSpaceDN w:val="0"/>
        <w:adjustRightInd w:val="0"/>
        <w:jc w:val="both"/>
        <w:rPr>
          <w:rFonts w:cstheme="minorHAnsi"/>
        </w:rPr>
      </w:pPr>
      <w:r w:rsidRPr="00BA4CFF">
        <w:rPr>
          <w:rFonts w:cstheme="minorHAnsi"/>
        </w:rPr>
        <w:t>La EERSSA ejecutará el proyecto sin la intervención de otra institución.</w:t>
      </w:r>
    </w:p>
    <w:p w:rsidR="007E6334" w:rsidRDefault="007E6334" w:rsidP="007E6334">
      <w:pPr>
        <w:pStyle w:val="one"/>
        <w:spacing w:line="240" w:lineRule="auto"/>
        <w:outlineLvl w:val="1"/>
        <w:rPr>
          <w:rFonts w:asciiTheme="minorHAnsi" w:hAnsiTheme="minorHAnsi"/>
          <w:sz w:val="22"/>
          <w:szCs w:val="22"/>
        </w:rPr>
      </w:pPr>
    </w:p>
    <w:p w:rsidR="007D46D7" w:rsidRPr="004409D4" w:rsidRDefault="007D46D7" w:rsidP="00C25FC2">
      <w:pPr>
        <w:numPr>
          <w:ilvl w:val="1"/>
          <w:numId w:val="13"/>
        </w:numPr>
        <w:autoSpaceDE w:val="0"/>
        <w:autoSpaceDN w:val="0"/>
        <w:adjustRightInd w:val="0"/>
        <w:spacing w:after="0" w:line="240" w:lineRule="auto"/>
        <w:jc w:val="both"/>
        <w:rPr>
          <w:rFonts w:cstheme="minorHAnsi"/>
        </w:rPr>
      </w:pPr>
      <w:r w:rsidRPr="004409D4">
        <w:rPr>
          <w:rFonts w:cstheme="minorHAnsi"/>
          <w:b/>
        </w:rPr>
        <w:t>Cronograma valorado por componentes y actividades</w:t>
      </w:r>
      <w:r w:rsidRPr="004409D4">
        <w:rPr>
          <w:rFonts w:cstheme="minorHAnsi"/>
        </w:rPr>
        <w:t>.</w:t>
      </w:r>
    </w:p>
    <w:p w:rsidR="007D46D7" w:rsidRDefault="007D46D7" w:rsidP="007D46D7">
      <w:pPr>
        <w:autoSpaceDE w:val="0"/>
        <w:autoSpaceDN w:val="0"/>
        <w:adjustRightInd w:val="0"/>
        <w:jc w:val="both"/>
        <w:rPr>
          <w:rFonts w:ascii="Tahoma" w:hAnsi="Tahoma" w:cs="Tahoma"/>
        </w:rPr>
      </w:pPr>
    </w:p>
    <w:tbl>
      <w:tblPr>
        <w:tblW w:w="9260" w:type="dxa"/>
        <w:tblInd w:w="55" w:type="dxa"/>
        <w:tblCellMar>
          <w:left w:w="70" w:type="dxa"/>
          <w:right w:w="70" w:type="dxa"/>
        </w:tblCellMar>
        <w:tblLook w:val="04A0" w:firstRow="1" w:lastRow="0" w:firstColumn="1" w:lastColumn="0" w:noHBand="0" w:noVBand="1"/>
      </w:tblPr>
      <w:tblGrid>
        <w:gridCol w:w="2460"/>
        <w:gridCol w:w="918"/>
        <w:gridCol w:w="643"/>
        <w:gridCol w:w="863"/>
        <w:gridCol w:w="642"/>
        <w:gridCol w:w="877"/>
        <w:gridCol w:w="642"/>
        <w:gridCol w:w="642"/>
        <w:gridCol w:w="642"/>
        <w:gridCol w:w="642"/>
        <w:gridCol w:w="768"/>
      </w:tblGrid>
      <w:tr w:rsidR="00523EAF" w:rsidRPr="00523EAF" w:rsidTr="00523EAF">
        <w:trPr>
          <w:trHeight w:val="315"/>
        </w:trPr>
        <w:tc>
          <w:tcPr>
            <w:tcW w:w="2460" w:type="dxa"/>
            <w:vMerge w:val="restart"/>
            <w:tcBorders>
              <w:top w:val="single" w:sz="8" w:space="0" w:color="auto"/>
              <w:left w:val="single" w:sz="8" w:space="0" w:color="auto"/>
              <w:bottom w:val="single" w:sz="8" w:space="0" w:color="000000"/>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Actividades</w:t>
            </w:r>
          </w:p>
        </w:tc>
        <w:tc>
          <w:tcPr>
            <w:tcW w:w="6800" w:type="dxa"/>
            <w:gridSpan w:val="10"/>
            <w:tcBorders>
              <w:top w:val="single" w:sz="8" w:space="0" w:color="auto"/>
              <w:left w:val="nil"/>
              <w:bottom w:val="single" w:sz="8" w:space="0" w:color="auto"/>
              <w:right w:val="single" w:sz="8" w:space="0" w:color="000000"/>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Actividad Programación valorada (dólares)</w:t>
            </w:r>
          </w:p>
        </w:tc>
      </w:tr>
      <w:tr w:rsidR="00523EAF" w:rsidRPr="00523EAF" w:rsidTr="00523EAF">
        <w:trPr>
          <w:trHeight w:val="315"/>
        </w:trPr>
        <w:tc>
          <w:tcPr>
            <w:tcW w:w="2460" w:type="dxa"/>
            <w:vMerge/>
            <w:tcBorders>
              <w:top w:val="single" w:sz="8" w:space="0" w:color="auto"/>
              <w:left w:val="single" w:sz="8" w:space="0" w:color="auto"/>
              <w:bottom w:val="single" w:sz="8" w:space="0" w:color="000000"/>
              <w:right w:val="single" w:sz="8" w:space="0" w:color="auto"/>
            </w:tcBorders>
            <w:vAlign w:val="center"/>
            <w:hideMark/>
          </w:tcPr>
          <w:p w:rsidR="00523EAF" w:rsidRPr="00523EAF" w:rsidRDefault="00523EAF" w:rsidP="00523EAF">
            <w:pPr>
              <w:spacing w:after="0" w:line="240" w:lineRule="auto"/>
              <w:rPr>
                <w:rFonts w:ascii="Calibri" w:eastAsia="Times New Roman" w:hAnsi="Calibri" w:cs="Calibri"/>
                <w:b/>
                <w:bCs/>
                <w:color w:val="000000"/>
                <w:sz w:val="16"/>
                <w:szCs w:val="16"/>
              </w:rPr>
            </w:pPr>
          </w:p>
        </w:tc>
        <w:tc>
          <w:tcPr>
            <w:tcW w:w="769"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1</w:t>
            </w:r>
          </w:p>
        </w:tc>
        <w:tc>
          <w:tcPr>
            <w:tcW w:w="643"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2</w:t>
            </w:r>
          </w:p>
        </w:tc>
        <w:tc>
          <w:tcPr>
            <w:tcW w:w="642"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3</w:t>
            </w:r>
          </w:p>
        </w:tc>
        <w:tc>
          <w:tcPr>
            <w:tcW w:w="642"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4</w:t>
            </w:r>
          </w:p>
        </w:tc>
        <w:tc>
          <w:tcPr>
            <w:tcW w:w="768"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5</w:t>
            </w:r>
          </w:p>
        </w:tc>
        <w:tc>
          <w:tcPr>
            <w:tcW w:w="642"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6</w:t>
            </w:r>
          </w:p>
        </w:tc>
        <w:tc>
          <w:tcPr>
            <w:tcW w:w="642"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7</w:t>
            </w:r>
          </w:p>
        </w:tc>
        <w:tc>
          <w:tcPr>
            <w:tcW w:w="642"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8</w:t>
            </w:r>
          </w:p>
        </w:tc>
        <w:tc>
          <w:tcPr>
            <w:tcW w:w="642"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9</w:t>
            </w:r>
          </w:p>
        </w:tc>
        <w:tc>
          <w:tcPr>
            <w:tcW w:w="768" w:type="dxa"/>
            <w:tcBorders>
              <w:top w:val="nil"/>
              <w:left w:val="nil"/>
              <w:bottom w:val="single" w:sz="8" w:space="0" w:color="auto"/>
              <w:right w:val="single" w:sz="8" w:space="0" w:color="auto"/>
            </w:tcBorders>
            <w:shd w:val="clear" w:color="000000" w:fill="B8CCE4"/>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Mes 10</w:t>
            </w:r>
          </w:p>
        </w:tc>
      </w:tr>
      <w:tr w:rsidR="00523EAF" w:rsidRPr="00523EAF" w:rsidTr="00523EAF">
        <w:trPr>
          <w:trHeight w:val="315"/>
        </w:trPr>
        <w:tc>
          <w:tcPr>
            <w:tcW w:w="9260" w:type="dxa"/>
            <w:gridSpan w:val="11"/>
            <w:tcBorders>
              <w:top w:val="single" w:sz="8" w:space="0" w:color="auto"/>
              <w:left w:val="single" w:sz="8" w:space="0" w:color="auto"/>
              <w:bottom w:val="single" w:sz="8" w:space="0" w:color="auto"/>
              <w:right w:val="single" w:sz="8" w:space="0" w:color="000000"/>
            </w:tcBorders>
            <w:shd w:val="clear" w:color="000000" w:fill="E4DFEC"/>
            <w:noWrap/>
            <w:vAlign w:val="center"/>
            <w:hideMark/>
          </w:tcPr>
          <w:p w:rsidR="00523EAF" w:rsidRPr="00523EAF" w:rsidRDefault="00523EAF" w:rsidP="00523EAF">
            <w:pPr>
              <w:spacing w:after="0" w:line="240" w:lineRule="auto"/>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Ejecución Obra</w:t>
            </w:r>
          </w:p>
        </w:tc>
      </w:tr>
      <w:tr w:rsidR="00523EAF" w:rsidRPr="00523EAF" w:rsidTr="00523EAF">
        <w:trPr>
          <w:trHeight w:val="315"/>
        </w:trPr>
        <w:tc>
          <w:tcPr>
            <w:tcW w:w="2460" w:type="dxa"/>
            <w:tcBorders>
              <w:top w:val="nil"/>
              <w:left w:val="single" w:sz="8" w:space="0" w:color="auto"/>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1.1 Elaboración de pliegos</w:t>
            </w:r>
          </w:p>
        </w:tc>
        <w:tc>
          <w:tcPr>
            <w:tcW w:w="769"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3"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r>
      <w:tr w:rsidR="00523EAF" w:rsidRPr="00523EAF" w:rsidTr="00523EAF">
        <w:trPr>
          <w:trHeight w:val="315"/>
        </w:trPr>
        <w:tc>
          <w:tcPr>
            <w:tcW w:w="2460" w:type="dxa"/>
            <w:tcBorders>
              <w:top w:val="nil"/>
              <w:left w:val="single" w:sz="8" w:space="0" w:color="auto"/>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1.2 Adjudicación al Oferente</w:t>
            </w:r>
          </w:p>
        </w:tc>
        <w:tc>
          <w:tcPr>
            <w:tcW w:w="769"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3"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r>
      <w:tr w:rsidR="00523EAF" w:rsidRPr="00523EAF" w:rsidTr="00523EAF">
        <w:trPr>
          <w:trHeight w:val="315"/>
        </w:trPr>
        <w:tc>
          <w:tcPr>
            <w:tcW w:w="2460" w:type="dxa"/>
            <w:tcBorders>
              <w:top w:val="nil"/>
              <w:left w:val="single" w:sz="8" w:space="0" w:color="auto"/>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1.3 Pago de anticipo (50%)</w:t>
            </w:r>
          </w:p>
        </w:tc>
        <w:tc>
          <w:tcPr>
            <w:tcW w:w="769" w:type="dxa"/>
            <w:tcBorders>
              <w:top w:val="nil"/>
              <w:left w:val="nil"/>
              <w:bottom w:val="single" w:sz="8" w:space="0" w:color="auto"/>
              <w:right w:val="single" w:sz="8" w:space="0" w:color="auto"/>
            </w:tcBorders>
            <w:shd w:val="clear" w:color="auto" w:fill="auto"/>
            <w:noWrap/>
            <w:vAlign w:val="center"/>
            <w:hideMark/>
          </w:tcPr>
          <w:p w:rsidR="00523EAF" w:rsidRPr="00523EAF" w:rsidRDefault="008A4B06" w:rsidP="00523EAF">
            <w:pPr>
              <w:spacing w:after="0" w:line="240" w:lineRule="auto"/>
              <w:jc w:val="center"/>
              <w:rPr>
                <w:rFonts w:ascii="Calibri" w:eastAsia="Times New Roman" w:hAnsi="Calibri" w:cs="Calibri"/>
                <w:color w:val="000000"/>
                <w:sz w:val="16"/>
                <w:szCs w:val="16"/>
              </w:rPr>
            </w:pPr>
            <w:r>
              <w:rPr>
                <w:rFonts w:ascii="Calibri" w:eastAsia="Times New Roman" w:hAnsi="Calibri" w:cstheme="minorHAnsi"/>
                <w:b/>
                <w:bCs/>
                <w:color w:val="000000"/>
                <w:sz w:val="18"/>
                <w:szCs w:val="18"/>
              </w:rPr>
              <w:t>154667.48</w:t>
            </w:r>
          </w:p>
        </w:tc>
        <w:tc>
          <w:tcPr>
            <w:tcW w:w="643"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r>
      <w:tr w:rsidR="00523EAF" w:rsidRPr="00523EAF" w:rsidTr="00523EAF">
        <w:trPr>
          <w:trHeight w:val="510"/>
        </w:trPr>
        <w:tc>
          <w:tcPr>
            <w:tcW w:w="2460" w:type="dxa"/>
            <w:tcBorders>
              <w:top w:val="nil"/>
              <w:left w:val="single" w:sz="8" w:space="0" w:color="auto"/>
              <w:bottom w:val="single" w:sz="8" w:space="0" w:color="auto"/>
              <w:right w:val="single" w:sz="8" w:space="0" w:color="auto"/>
            </w:tcBorders>
            <w:shd w:val="clear" w:color="auto" w:fill="auto"/>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1.4 Pago según avance de planilla (25%)</w:t>
            </w:r>
          </w:p>
        </w:tc>
        <w:tc>
          <w:tcPr>
            <w:tcW w:w="769"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jc w:val="center"/>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3"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8A4B06" w:rsidP="00523EAF">
            <w:pPr>
              <w:spacing w:after="0" w:line="240" w:lineRule="auto"/>
              <w:jc w:val="right"/>
              <w:rPr>
                <w:rFonts w:ascii="Calibri" w:eastAsia="Times New Roman" w:hAnsi="Calibri" w:cs="Calibri"/>
                <w:color w:val="000000"/>
                <w:sz w:val="16"/>
                <w:szCs w:val="16"/>
              </w:rPr>
            </w:pPr>
            <w:r>
              <w:rPr>
                <w:rFonts w:ascii="Calibri" w:eastAsia="Times New Roman" w:hAnsi="Calibri" w:cstheme="minorHAnsi"/>
                <w:b/>
                <w:bCs/>
                <w:color w:val="000000"/>
                <w:sz w:val="18"/>
                <w:szCs w:val="18"/>
              </w:rPr>
              <w:t>77338.74</w:t>
            </w:r>
            <w:r w:rsidR="00523EAF"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jc w:val="center"/>
              <w:rPr>
                <w:rFonts w:ascii="Calibri" w:eastAsia="Times New Roman" w:hAnsi="Calibri" w:cs="Calibri"/>
                <w:color w:val="000000"/>
                <w:sz w:val="16"/>
                <w:szCs w:val="16"/>
              </w:rPr>
            </w:pP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768"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r>
      <w:tr w:rsidR="00523EAF" w:rsidRPr="00523EAF" w:rsidTr="00523EAF">
        <w:trPr>
          <w:trHeight w:val="540"/>
        </w:trPr>
        <w:tc>
          <w:tcPr>
            <w:tcW w:w="2460" w:type="dxa"/>
            <w:tcBorders>
              <w:top w:val="nil"/>
              <w:left w:val="single" w:sz="8" w:space="0" w:color="auto"/>
              <w:bottom w:val="single" w:sz="8" w:space="0" w:color="auto"/>
              <w:right w:val="single" w:sz="8" w:space="0" w:color="auto"/>
            </w:tcBorders>
            <w:shd w:val="clear" w:color="auto" w:fill="auto"/>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1.5 Acta entrega Recepción pago final (25%)</w:t>
            </w:r>
          </w:p>
        </w:tc>
        <w:tc>
          <w:tcPr>
            <w:tcW w:w="769"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jc w:val="center"/>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3"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rPr>
                <w:rFonts w:ascii="Calibri" w:eastAsia="Times New Roman" w:hAnsi="Calibri" w:cs="Calibri"/>
                <w:color w:val="000000"/>
                <w:sz w:val="16"/>
                <w:szCs w:val="16"/>
              </w:rPr>
            </w:pPr>
            <w:r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768"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jc w:val="center"/>
              <w:rPr>
                <w:rFonts w:ascii="Calibri" w:eastAsia="Times New Roman" w:hAnsi="Calibri" w:cs="Calibri"/>
                <w:color w:val="000000"/>
              </w:rPr>
            </w:pPr>
            <w:r w:rsidRPr="00523EAF">
              <w:rPr>
                <w:rFonts w:ascii="Calibri" w:eastAsia="Times New Roman" w:hAnsi="Calibri" w:cs="Calibri"/>
                <w:color w:val="000000"/>
              </w:rPr>
              <w:t> </w:t>
            </w:r>
            <w:r w:rsidR="008A4B06">
              <w:rPr>
                <w:rFonts w:ascii="Calibri" w:eastAsia="Times New Roman" w:hAnsi="Calibri" w:cstheme="minorHAnsi"/>
                <w:b/>
                <w:bCs/>
                <w:color w:val="000000"/>
                <w:sz w:val="18"/>
                <w:szCs w:val="18"/>
              </w:rPr>
              <w:t>77338.74</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768"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jc w:val="right"/>
              <w:rPr>
                <w:rFonts w:ascii="Calibri" w:eastAsia="Times New Roman" w:hAnsi="Calibri" w:cs="Calibri"/>
                <w:color w:val="000000"/>
                <w:sz w:val="16"/>
                <w:szCs w:val="16"/>
              </w:rPr>
            </w:pPr>
          </w:p>
        </w:tc>
      </w:tr>
      <w:tr w:rsidR="00523EAF" w:rsidRPr="00523EAF" w:rsidTr="00523EAF">
        <w:trPr>
          <w:trHeight w:val="315"/>
        </w:trPr>
        <w:tc>
          <w:tcPr>
            <w:tcW w:w="2460" w:type="dxa"/>
            <w:tcBorders>
              <w:top w:val="nil"/>
              <w:left w:val="single" w:sz="8" w:space="0" w:color="auto"/>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jc w:val="center"/>
              <w:rPr>
                <w:rFonts w:ascii="Calibri" w:eastAsia="Times New Roman" w:hAnsi="Calibri" w:cs="Calibri"/>
                <w:b/>
                <w:bCs/>
                <w:color w:val="000000"/>
                <w:sz w:val="16"/>
                <w:szCs w:val="16"/>
              </w:rPr>
            </w:pPr>
            <w:r w:rsidRPr="00523EAF">
              <w:rPr>
                <w:rFonts w:ascii="Calibri" w:eastAsia="Times New Roman" w:hAnsi="Calibri" w:cs="Calibri"/>
                <w:b/>
                <w:bCs/>
                <w:color w:val="000000"/>
                <w:sz w:val="16"/>
                <w:szCs w:val="16"/>
              </w:rPr>
              <w:t>TOTAL</w:t>
            </w:r>
          </w:p>
        </w:tc>
        <w:tc>
          <w:tcPr>
            <w:tcW w:w="769" w:type="dxa"/>
            <w:tcBorders>
              <w:top w:val="nil"/>
              <w:left w:val="nil"/>
              <w:bottom w:val="single" w:sz="8" w:space="0" w:color="auto"/>
              <w:right w:val="single" w:sz="8" w:space="0" w:color="auto"/>
            </w:tcBorders>
            <w:shd w:val="clear" w:color="auto" w:fill="auto"/>
            <w:noWrap/>
            <w:vAlign w:val="center"/>
            <w:hideMark/>
          </w:tcPr>
          <w:p w:rsidR="00523EAF" w:rsidRPr="00523EAF" w:rsidRDefault="008A4B06" w:rsidP="00523EAF">
            <w:pPr>
              <w:spacing w:after="0" w:line="240" w:lineRule="auto"/>
              <w:jc w:val="center"/>
              <w:rPr>
                <w:rFonts w:ascii="Calibri" w:eastAsia="Times New Roman" w:hAnsi="Calibri" w:cs="Calibri"/>
                <w:color w:val="000000"/>
                <w:sz w:val="16"/>
                <w:szCs w:val="16"/>
              </w:rPr>
            </w:pPr>
            <w:r>
              <w:rPr>
                <w:rFonts w:ascii="Calibri" w:eastAsia="Times New Roman" w:hAnsi="Calibri" w:cstheme="minorHAnsi"/>
                <w:b/>
                <w:bCs/>
                <w:color w:val="000000"/>
                <w:sz w:val="18"/>
                <w:szCs w:val="18"/>
              </w:rPr>
              <w:t>154667.48</w:t>
            </w:r>
          </w:p>
        </w:tc>
        <w:tc>
          <w:tcPr>
            <w:tcW w:w="643"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center"/>
            <w:hideMark/>
          </w:tcPr>
          <w:p w:rsidR="00523EAF" w:rsidRPr="00523EAF" w:rsidRDefault="008A4B06" w:rsidP="00523EAF">
            <w:pPr>
              <w:spacing w:after="0" w:line="240" w:lineRule="auto"/>
              <w:jc w:val="right"/>
              <w:rPr>
                <w:rFonts w:ascii="Calibri" w:eastAsia="Times New Roman" w:hAnsi="Calibri" w:cs="Calibri"/>
                <w:color w:val="000000"/>
                <w:sz w:val="16"/>
                <w:szCs w:val="16"/>
              </w:rPr>
            </w:pPr>
            <w:r>
              <w:rPr>
                <w:rFonts w:ascii="Calibri" w:eastAsia="Times New Roman" w:hAnsi="Calibri" w:cstheme="minorHAnsi"/>
                <w:b/>
                <w:bCs/>
                <w:color w:val="000000"/>
                <w:sz w:val="18"/>
                <w:szCs w:val="18"/>
              </w:rPr>
              <w:t>77338.74</w:t>
            </w:r>
            <w:r w:rsidR="00523EAF" w:rsidRPr="00523EAF">
              <w:rPr>
                <w:rFonts w:ascii="Calibri" w:eastAsia="Times New Roman" w:hAnsi="Calibri" w:cs="Calibri"/>
                <w:color w:val="000000"/>
                <w:sz w:val="16"/>
                <w:szCs w:val="16"/>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768" w:type="dxa"/>
            <w:tcBorders>
              <w:top w:val="nil"/>
              <w:left w:val="nil"/>
              <w:bottom w:val="single" w:sz="8" w:space="0" w:color="auto"/>
              <w:right w:val="single" w:sz="8" w:space="0" w:color="auto"/>
            </w:tcBorders>
            <w:shd w:val="clear" w:color="auto" w:fill="auto"/>
            <w:noWrap/>
            <w:vAlign w:val="center"/>
            <w:hideMark/>
          </w:tcPr>
          <w:p w:rsidR="00523EAF" w:rsidRPr="00523EAF" w:rsidRDefault="008A4B06" w:rsidP="00CF52E0">
            <w:pPr>
              <w:spacing w:after="0" w:line="240" w:lineRule="auto"/>
              <w:jc w:val="center"/>
              <w:rPr>
                <w:rFonts w:ascii="Calibri" w:eastAsia="Times New Roman" w:hAnsi="Calibri" w:cs="Calibri"/>
                <w:color w:val="000000"/>
                <w:sz w:val="16"/>
                <w:szCs w:val="16"/>
              </w:rPr>
            </w:pPr>
            <w:r>
              <w:rPr>
                <w:rFonts w:ascii="Calibri" w:eastAsia="Times New Roman" w:hAnsi="Calibri" w:cstheme="minorHAnsi"/>
                <w:b/>
                <w:bCs/>
                <w:color w:val="000000"/>
                <w:sz w:val="18"/>
                <w:szCs w:val="18"/>
              </w:rPr>
              <w:t>77338.74</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642" w:type="dxa"/>
            <w:tcBorders>
              <w:top w:val="nil"/>
              <w:left w:val="nil"/>
              <w:bottom w:val="single" w:sz="8" w:space="0" w:color="auto"/>
              <w:right w:val="single" w:sz="8" w:space="0" w:color="auto"/>
            </w:tcBorders>
            <w:shd w:val="clear" w:color="auto" w:fill="auto"/>
            <w:noWrap/>
            <w:vAlign w:val="bottom"/>
            <w:hideMark/>
          </w:tcPr>
          <w:p w:rsidR="00523EAF" w:rsidRPr="00523EAF" w:rsidRDefault="00523EAF" w:rsidP="00523EAF">
            <w:pPr>
              <w:spacing w:after="0" w:line="240" w:lineRule="auto"/>
              <w:rPr>
                <w:rFonts w:ascii="Calibri" w:eastAsia="Times New Roman" w:hAnsi="Calibri" w:cs="Calibri"/>
                <w:color w:val="000000"/>
              </w:rPr>
            </w:pPr>
            <w:r w:rsidRPr="00523EAF">
              <w:rPr>
                <w:rFonts w:ascii="Calibri" w:eastAsia="Times New Roman" w:hAnsi="Calibri" w:cs="Calibri"/>
                <w:color w:val="000000"/>
              </w:rPr>
              <w:t> </w:t>
            </w:r>
          </w:p>
        </w:tc>
        <w:tc>
          <w:tcPr>
            <w:tcW w:w="768" w:type="dxa"/>
            <w:tcBorders>
              <w:top w:val="nil"/>
              <w:left w:val="nil"/>
              <w:bottom w:val="single" w:sz="8" w:space="0" w:color="auto"/>
              <w:right w:val="single" w:sz="8" w:space="0" w:color="auto"/>
            </w:tcBorders>
            <w:shd w:val="clear" w:color="auto" w:fill="auto"/>
            <w:noWrap/>
            <w:vAlign w:val="center"/>
            <w:hideMark/>
          </w:tcPr>
          <w:p w:rsidR="00523EAF" w:rsidRPr="00523EAF" w:rsidRDefault="00523EAF" w:rsidP="00523EAF">
            <w:pPr>
              <w:spacing w:after="0" w:line="240" w:lineRule="auto"/>
              <w:jc w:val="right"/>
              <w:rPr>
                <w:rFonts w:ascii="Calibri" w:eastAsia="Times New Roman" w:hAnsi="Calibri" w:cs="Calibri"/>
                <w:b/>
                <w:bCs/>
                <w:color w:val="000000"/>
                <w:sz w:val="16"/>
                <w:szCs w:val="16"/>
              </w:rPr>
            </w:pPr>
          </w:p>
        </w:tc>
      </w:tr>
    </w:tbl>
    <w:p w:rsidR="007D46D7" w:rsidRDefault="007D46D7" w:rsidP="007D46D7">
      <w:pPr>
        <w:autoSpaceDE w:val="0"/>
        <w:autoSpaceDN w:val="0"/>
        <w:adjustRightInd w:val="0"/>
        <w:jc w:val="both"/>
        <w:rPr>
          <w:rFonts w:ascii="Tahoma" w:hAnsi="Tahoma" w:cs="Tahoma"/>
        </w:rPr>
      </w:pPr>
    </w:p>
    <w:p w:rsidR="007D46D7" w:rsidRDefault="007D46D7" w:rsidP="00C25FC2">
      <w:pPr>
        <w:numPr>
          <w:ilvl w:val="1"/>
          <w:numId w:val="13"/>
        </w:numPr>
        <w:autoSpaceDE w:val="0"/>
        <w:autoSpaceDN w:val="0"/>
        <w:adjustRightInd w:val="0"/>
        <w:spacing w:after="0" w:line="240" w:lineRule="auto"/>
        <w:jc w:val="both"/>
        <w:rPr>
          <w:rFonts w:cstheme="minorHAnsi"/>
        </w:rPr>
      </w:pPr>
      <w:r w:rsidRPr="000E47F6">
        <w:rPr>
          <w:rFonts w:cstheme="minorHAnsi"/>
          <w:b/>
        </w:rPr>
        <w:t>Origen de los insumos</w:t>
      </w:r>
      <w:r w:rsidRPr="000E47F6">
        <w:rPr>
          <w:rFonts w:cstheme="minorHAnsi"/>
        </w:rPr>
        <w:t>.</w:t>
      </w:r>
    </w:p>
    <w:p w:rsidR="007A7863" w:rsidRPr="000E47F6" w:rsidRDefault="007A7863" w:rsidP="00851627">
      <w:pPr>
        <w:autoSpaceDE w:val="0"/>
        <w:autoSpaceDN w:val="0"/>
        <w:adjustRightInd w:val="0"/>
        <w:spacing w:after="0" w:line="240" w:lineRule="auto"/>
        <w:ind w:left="720"/>
        <w:jc w:val="center"/>
        <w:rPr>
          <w:rFonts w:cstheme="minorHAnsi"/>
        </w:rPr>
      </w:pPr>
    </w:p>
    <w:tbl>
      <w:tblPr>
        <w:tblW w:w="5260" w:type="dxa"/>
        <w:jc w:val="center"/>
        <w:tblCellMar>
          <w:left w:w="70" w:type="dxa"/>
          <w:right w:w="70" w:type="dxa"/>
        </w:tblCellMar>
        <w:tblLook w:val="04A0" w:firstRow="1" w:lastRow="0" w:firstColumn="1" w:lastColumn="0" w:noHBand="0" w:noVBand="1"/>
      </w:tblPr>
      <w:tblGrid>
        <w:gridCol w:w="1660"/>
        <w:gridCol w:w="1700"/>
        <w:gridCol w:w="1900"/>
      </w:tblGrid>
      <w:tr w:rsidR="003A513C" w:rsidRPr="003A513C" w:rsidTr="00851627">
        <w:trPr>
          <w:trHeight w:val="420"/>
          <w:jc w:val="center"/>
        </w:trPr>
        <w:tc>
          <w:tcPr>
            <w:tcW w:w="1660" w:type="dxa"/>
            <w:tcBorders>
              <w:top w:val="single" w:sz="8" w:space="0" w:color="auto"/>
              <w:left w:val="single" w:sz="8" w:space="0" w:color="auto"/>
              <w:bottom w:val="single" w:sz="4" w:space="0" w:color="auto"/>
              <w:right w:val="single" w:sz="4" w:space="0" w:color="auto"/>
            </w:tcBorders>
            <w:shd w:val="clear" w:color="000000" w:fill="B8CCE4"/>
            <w:vAlign w:val="center"/>
            <w:hideMark/>
          </w:tcPr>
          <w:p w:rsidR="003A513C" w:rsidRPr="003A513C" w:rsidRDefault="003A513C" w:rsidP="003A513C">
            <w:pPr>
              <w:spacing w:after="0" w:line="240" w:lineRule="auto"/>
              <w:jc w:val="center"/>
              <w:rPr>
                <w:rFonts w:ascii="Calibri" w:eastAsia="Times New Roman" w:hAnsi="Calibri" w:cs="Calibri"/>
                <w:b/>
                <w:bCs/>
                <w:color w:val="000000"/>
              </w:rPr>
            </w:pPr>
            <w:r w:rsidRPr="003A513C">
              <w:rPr>
                <w:rFonts w:ascii="Calibri" w:eastAsia="Times New Roman" w:hAnsi="Calibri" w:cs="Calibri"/>
                <w:b/>
                <w:bCs/>
                <w:color w:val="000000"/>
              </w:rPr>
              <w:t xml:space="preserve">Descripción </w:t>
            </w:r>
          </w:p>
        </w:tc>
        <w:tc>
          <w:tcPr>
            <w:tcW w:w="1700" w:type="dxa"/>
            <w:tcBorders>
              <w:top w:val="single" w:sz="8" w:space="0" w:color="auto"/>
              <w:left w:val="nil"/>
              <w:bottom w:val="single" w:sz="4" w:space="0" w:color="auto"/>
              <w:right w:val="single" w:sz="4" w:space="0" w:color="auto"/>
            </w:tcBorders>
            <w:shd w:val="clear" w:color="000000" w:fill="B8CCE4"/>
            <w:vAlign w:val="center"/>
            <w:hideMark/>
          </w:tcPr>
          <w:p w:rsidR="003A513C" w:rsidRPr="003A513C" w:rsidRDefault="003A513C" w:rsidP="003A513C">
            <w:pPr>
              <w:spacing w:after="0" w:line="240" w:lineRule="auto"/>
              <w:jc w:val="center"/>
              <w:rPr>
                <w:rFonts w:ascii="Calibri" w:eastAsia="Times New Roman" w:hAnsi="Calibri" w:cs="Calibri"/>
                <w:b/>
                <w:bCs/>
                <w:color w:val="000000"/>
              </w:rPr>
            </w:pPr>
            <w:r w:rsidRPr="003A513C">
              <w:rPr>
                <w:rFonts w:ascii="Calibri" w:eastAsia="Times New Roman" w:hAnsi="Calibri" w:cs="Calibri"/>
                <w:b/>
                <w:bCs/>
                <w:color w:val="000000"/>
              </w:rPr>
              <w:t>Nacional (USD)</w:t>
            </w:r>
          </w:p>
        </w:tc>
        <w:tc>
          <w:tcPr>
            <w:tcW w:w="1900" w:type="dxa"/>
            <w:tcBorders>
              <w:top w:val="single" w:sz="8" w:space="0" w:color="auto"/>
              <w:left w:val="nil"/>
              <w:bottom w:val="single" w:sz="4" w:space="0" w:color="auto"/>
              <w:right w:val="single" w:sz="8" w:space="0" w:color="auto"/>
            </w:tcBorders>
            <w:shd w:val="clear" w:color="000000" w:fill="B8CCE4"/>
            <w:vAlign w:val="center"/>
            <w:hideMark/>
          </w:tcPr>
          <w:p w:rsidR="003A513C" w:rsidRPr="003A513C" w:rsidRDefault="003A513C" w:rsidP="003A513C">
            <w:pPr>
              <w:spacing w:after="0" w:line="240" w:lineRule="auto"/>
              <w:jc w:val="center"/>
              <w:rPr>
                <w:rFonts w:ascii="Calibri" w:eastAsia="Times New Roman" w:hAnsi="Calibri" w:cs="Calibri"/>
                <w:b/>
                <w:bCs/>
                <w:color w:val="000000"/>
              </w:rPr>
            </w:pPr>
            <w:r w:rsidRPr="003A513C">
              <w:rPr>
                <w:rFonts w:ascii="Calibri" w:eastAsia="Times New Roman" w:hAnsi="Calibri" w:cs="Calibri"/>
                <w:b/>
                <w:bCs/>
                <w:color w:val="000000"/>
              </w:rPr>
              <w:t>Extranjero (USD)</w:t>
            </w:r>
          </w:p>
        </w:tc>
      </w:tr>
      <w:tr w:rsidR="003A513C" w:rsidRPr="003A513C" w:rsidTr="00851627">
        <w:trPr>
          <w:trHeight w:val="450"/>
          <w:jc w:val="center"/>
        </w:trPr>
        <w:tc>
          <w:tcPr>
            <w:tcW w:w="1660" w:type="dxa"/>
            <w:tcBorders>
              <w:top w:val="nil"/>
              <w:left w:val="single" w:sz="8" w:space="0" w:color="auto"/>
              <w:bottom w:val="single" w:sz="4" w:space="0" w:color="auto"/>
              <w:right w:val="single" w:sz="4" w:space="0" w:color="auto"/>
            </w:tcBorders>
            <w:shd w:val="clear" w:color="auto" w:fill="auto"/>
            <w:noWrap/>
            <w:vAlign w:val="center"/>
            <w:hideMark/>
          </w:tcPr>
          <w:p w:rsidR="003A513C" w:rsidRPr="003A513C" w:rsidRDefault="003A513C" w:rsidP="003A513C">
            <w:pPr>
              <w:spacing w:after="0" w:line="240" w:lineRule="auto"/>
              <w:rPr>
                <w:rFonts w:ascii="Calibri" w:eastAsia="Times New Roman" w:hAnsi="Calibri" w:cs="Calibri"/>
                <w:color w:val="000000"/>
              </w:rPr>
            </w:pPr>
            <w:r w:rsidRPr="003A513C">
              <w:rPr>
                <w:rFonts w:ascii="Calibri" w:eastAsia="Times New Roman" w:hAnsi="Calibri" w:cs="Calibri"/>
                <w:color w:val="000000"/>
              </w:rPr>
              <w:t>Mano de Obra</w:t>
            </w:r>
          </w:p>
        </w:tc>
        <w:tc>
          <w:tcPr>
            <w:tcW w:w="1700" w:type="dxa"/>
            <w:tcBorders>
              <w:top w:val="nil"/>
              <w:left w:val="nil"/>
              <w:bottom w:val="single" w:sz="4" w:space="0" w:color="auto"/>
              <w:right w:val="single" w:sz="4" w:space="0" w:color="auto"/>
            </w:tcBorders>
            <w:shd w:val="clear" w:color="auto" w:fill="auto"/>
            <w:noWrap/>
            <w:vAlign w:val="center"/>
            <w:hideMark/>
          </w:tcPr>
          <w:p w:rsidR="003A513C" w:rsidRPr="003A513C" w:rsidRDefault="003A513C" w:rsidP="003A513C">
            <w:pPr>
              <w:spacing w:after="0" w:line="240" w:lineRule="auto"/>
              <w:jc w:val="center"/>
              <w:rPr>
                <w:rFonts w:ascii="Calibri" w:eastAsia="Times New Roman" w:hAnsi="Calibri" w:cs="Calibri"/>
                <w:color w:val="000000"/>
              </w:rPr>
            </w:pPr>
            <w:r w:rsidRPr="003A513C">
              <w:rPr>
                <w:rFonts w:ascii="Calibri" w:eastAsia="Times New Roman" w:hAnsi="Calibri" w:cs="Calibri"/>
                <w:color w:val="000000"/>
              </w:rPr>
              <w:t>100%</w:t>
            </w:r>
          </w:p>
        </w:tc>
        <w:tc>
          <w:tcPr>
            <w:tcW w:w="1900" w:type="dxa"/>
            <w:tcBorders>
              <w:top w:val="nil"/>
              <w:left w:val="nil"/>
              <w:bottom w:val="single" w:sz="4" w:space="0" w:color="auto"/>
              <w:right w:val="single" w:sz="8" w:space="0" w:color="auto"/>
            </w:tcBorders>
            <w:shd w:val="clear" w:color="auto" w:fill="auto"/>
            <w:noWrap/>
            <w:vAlign w:val="center"/>
            <w:hideMark/>
          </w:tcPr>
          <w:p w:rsidR="003A513C" w:rsidRPr="003A513C" w:rsidRDefault="003A513C" w:rsidP="003A513C">
            <w:pPr>
              <w:spacing w:after="0" w:line="240" w:lineRule="auto"/>
              <w:jc w:val="center"/>
              <w:rPr>
                <w:rFonts w:ascii="Calibri" w:eastAsia="Times New Roman" w:hAnsi="Calibri" w:cs="Calibri"/>
                <w:color w:val="000000"/>
              </w:rPr>
            </w:pPr>
            <w:r w:rsidRPr="003A513C">
              <w:rPr>
                <w:rFonts w:ascii="Calibri" w:eastAsia="Times New Roman" w:hAnsi="Calibri" w:cs="Calibri"/>
                <w:color w:val="000000"/>
              </w:rPr>
              <w:t>0%</w:t>
            </w:r>
          </w:p>
        </w:tc>
      </w:tr>
      <w:tr w:rsidR="003A513C" w:rsidRPr="003A513C" w:rsidTr="00851627">
        <w:trPr>
          <w:trHeight w:val="450"/>
          <w:jc w:val="center"/>
        </w:trPr>
        <w:tc>
          <w:tcPr>
            <w:tcW w:w="1660" w:type="dxa"/>
            <w:tcBorders>
              <w:top w:val="nil"/>
              <w:left w:val="single" w:sz="8" w:space="0" w:color="auto"/>
              <w:bottom w:val="single" w:sz="8" w:space="0" w:color="auto"/>
              <w:right w:val="single" w:sz="4" w:space="0" w:color="auto"/>
            </w:tcBorders>
            <w:shd w:val="clear" w:color="auto" w:fill="auto"/>
            <w:noWrap/>
            <w:vAlign w:val="center"/>
            <w:hideMark/>
          </w:tcPr>
          <w:p w:rsidR="003A513C" w:rsidRPr="003A513C" w:rsidRDefault="003A513C" w:rsidP="003A513C">
            <w:pPr>
              <w:spacing w:after="0" w:line="240" w:lineRule="auto"/>
              <w:rPr>
                <w:rFonts w:ascii="Calibri" w:eastAsia="Times New Roman" w:hAnsi="Calibri" w:cs="Calibri"/>
                <w:color w:val="000000"/>
              </w:rPr>
            </w:pPr>
            <w:r w:rsidRPr="003A513C">
              <w:rPr>
                <w:rFonts w:ascii="Calibri" w:eastAsia="Times New Roman" w:hAnsi="Calibri" w:cs="Calibri"/>
                <w:color w:val="000000"/>
              </w:rPr>
              <w:t>Materiales</w:t>
            </w:r>
          </w:p>
        </w:tc>
        <w:tc>
          <w:tcPr>
            <w:tcW w:w="1700" w:type="dxa"/>
            <w:tcBorders>
              <w:top w:val="nil"/>
              <w:left w:val="nil"/>
              <w:bottom w:val="single" w:sz="8" w:space="0" w:color="auto"/>
              <w:right w:val="single" w:sz="4" w:space="0" w:color="auto"/>
            </w:tcBorders>
            <w:shd w:val="clear" w:color="auto" w:fill="auto"/>
            <w:noWrap/>
            <w:vAlign w:val="center"/>
            <w:hideMark/>
          </w:tcPr>
          <w:p w:rsidR="003A513C" w:rsidRPr="003A513C" w:rsidRDefault="00CF52E0" w:rsidP="003A513C">
            <w:pPr>
              <w:spacing w:after="0" w:line="240" w:lineRule="auto"/>
              <w:jc w:val="center"/>
              <w:rPr>
                <w:rFonts w:ascii="Calibri" w:eastAsia="Times New Roman" w:hAnsi="Calibri" w:cs="Calibri"/>
                <w:color w:val="000000"/>
              </w:rPr>
            </w:pPr>
            <w:r>
              <w:rPr>
                <w:rFonts w:ascii="Calibri" w:eastAsia="Times New Roman" w:hAnsi="Calibri" w:cs="Calibri"/>
                <w:color w:val="000000"/>
              </w:rPr>
              <w:t>4</w:t>
            </w:r>
            <w:r w:rsidR="003A513C" w:rsidRPr="003A513C">
              <w:rPr>
                <w:rFonts w:ascii="Calibri" w:eastAsia="Times New Roman" w:hAnsi="Calibri" w:cs="Calibri"/>
                <w:color w:val="000000"/>
              </w:rPr>
              <w:t>0%</w:t>
            </w:r>
          </w:p>
        </w:tc>
        <w:tc>
          <w:tcPr>
            <w:tcW w:w="1900" w:type="dxa"/>
            <w:tcBorders>
              <w:top w:val="nil"/>
              <w:left w:val="nil"/>
              <w:bottom w:val="single" w:sz="8" w:space="0" w:color="auto"/>
              <w:right w:val="single" w:sz="8" w:space="0" w:color="auto"/>
            </w:tcBorders>
            <w:shd w:val="clear" w:color="auto" w:fill="auto"/>
            <w:noWrap/>
            <w:vAlign w:val="center"/>
            <w:hideMark/>
          </w:tcPr>
          <w:p w:rsidR="003A513C" w:rsidRPr="003A513C" w:rsidRDefault="00CF52E0" w:rsidP="003A513C">
            <w:pPr>
              <w:spacing w:after="0" w:line="240" w:lineRule="auto"/>
              <w:jc w:val="center"/>
              <w:rPr>
                <w:rFonts w:ascii="Calibri" w:eastAsia="Times New Roman" w:hAnsi="Calibri" w:cs="Calibri"/>
                <w:color w:val="000000"/>
              </w:rPr>
            </w:pPr>
            <w:r>
              <w:rPr>
                <w:rFonts w:ascii="Calibri" w:eastAsia="Times New Roman" w:hAnsi="Calibri" w:cs="Calibri"/>
                <w:color w:val="000000"/>
              </w:rPr>
              <w:t>6</w:t>
            </w:r>
            <w:r w:rsidR="003A513C" w:rsidRPr="003A513C">
              <w:rPr>
                <w:rFonts w:ascii="Calibri" w:eastAsia="Times New Roman" w:hAnsi="Calibri" w:cs="Calibri"/>
                <w:color w:val="000000"/>
              </w:rPr>
              <w:t>0%</w:t>
            </w:r>
          </w:p>
        </w:tc>
      </w:tr>
    </w:tbl>
    <w:p w:rsidR="007D46D7" w:rsidRPr="000E47F6" w:rsidRDefault="007D46D7" w:rsidP="007D46D7">
      <w:pPr>
        <w:autoSpaceDE w:val="0"/>
        <w:autoSpaceDN w:val="0"/>
        <w:adjustRightInd w:val="0"/>
        <w:jc w:val="center"/>
        <w:rPr>
          <w:rFonts w:cstheme="minorHAnsi"/>
        </w:rPr>
      </w:pPr>
    </w:p>
    <w:p w:rsidR="007D46D7" w:rsidRPr="000E47F6" w:rsidRDefault="007D46D7" w:rsidP="00C25FC2">
      <w:pPr>
        <w:numPr>
          <w:ilvl w:val="0"/>
          <w:numId w:val="13"/>
        </w:numPr>
        <w:autoSpaceDE w:val="0"/>
        <w:autoSpaceDN w:val="0"/>
        <w:adjustRightInd w:val="0"/>
        <w:spacing w:line="240" w:lineRule="auto"/>
        <w:ind w:left="851" w:hanging="851"/>
        <w:jc w:val="both"/>
        <w:rPr>
          <w:rFonts w:cstheme="minorHAnsi"/>
        </w:rPr>
      </w:pPr>
      <w:r w:rsidRPr="000E47F6">
        <w:rPr>
          <w:rFonts w:cstheme="minorHAnsi"/>
          <w:b/>
        </w:rPr>
        <w:t>ESTRATEGIA DE SEGUIMIENTO Y EVALUACIÓN</w:t>
      </w:r>
      <w:r w:rsidRPr="000E47F6">
        <w:rPr>
          <w:rFonts w:cstheme="minorHAnsi"/>
        </w:rPr>
        <w:t>:</w:t>
      </w:r>
    </w:p>
    <w:p w:rsidR="007D46D7" w:rsidRPr="000E47F6" w:rsidRDefault="007D46D7" w:rsidP="00C25FC2">
      <w:pPr>
        <w:numPr>
          <w:ilvl w:val="1"/>
          <w:numId w:val="13"/>
        </w:numPr>
        <w:autoSpaceDE w:val="0"/>
        <w:autoSpaceDN w:val="0"/>
        <w:adjustRightInd w:val="0"/>
        <w:spacing w:line="240" w:lineRule="auto"/>
        <w:jc w:val="both"/>
        <w:rPr>
          <w:rFonts w:cstheme="minorHAnsi"/>
        </w:rPr>
      </w:pPr>
      <w:r w:rsidRPr="000E47F6">
        <w:rPr>
          <w:rFonts w:cstheme="minorHAnsi"/>
          <w:b/>
        </w:rPr>
        <w:t>Monitoreo de la ejecución</w:t>
      </w:r>
      <w:r w:rsidRPr="000E47F6">
        <w:rPr>
          <w:rFonts w:cstheme="minorHAnsi"/>
        </w:rPr>
        <w:t>.</w:t>
      </w:r>
    </w:p>
    <w:p w:rsidR="007D46D7" w:rsidRPr="000E47F6" w:rsidRDefault="007D46D7" w:rsidP="000E47F6">
      <w:pPr>
        <w:autoSpaceDE w:val="0"/>
        <w:autoSpaceDN w:val="0"/>
        <w:adjustRightInd w:val="0"/>
        <w:jc w:val="both"/>
        <w:rPr>
          <w:rFonts w:cstheme="minorHAnsi"/>
        </w:rPr>
      </w:pPr>
      <w:r w:rsidRPr="000E47F6">
        <w:rPr>
          <w:rFonts w:cstheme="minorHAnsi"/>
        </w:rPr>
        <w:t>La fiscalización del proyecto a inicios de cada mes presentará al administrador del contrato un informe mensual que especifique el avance físico del proyecto.</w:t>
      </w:r>
    </w:p>
    <w:p w:rsidR="007D46D7" w:rsidRPr="000E47F6" w:rsidRDefault="007D46D7" w:rsidP="007D46D7">
      <w:pPr>
        <w:autoSpaceDE w:val="0"/>
        <w:autoSpaceDN w:val="0"/>
        <w:adjustRightInd w:val="0"/>
        <w:jc w:val="both"/>
        <w:rPr>
          <w:rFonts w:cstheme="minorHAnsi"/>
        </w:rPr>
      </w:pPr>
      <w:r w:rsidRPr="000E47F6">
        <w:rPr>
          <w:rFonts w:cstheme="minorHAnsi"/>
        </w:rPr>
        <w:t>El administrador del contrato presentará un informe mensual a la Presidencia Ejecutiva.</w:t>
      </w:r>
    </w:p>
    <w:p w:rsidR="007D46D7" w:rsidRPr="000E47F6" w:rsidRDefault="007D46D7" w:rsidP="00C25FC2">
      <w:pPr>
        <w:numPr>
          <w:ilvl w:val="1"/>
          <w:numId w:val="13"/>
        </w:numPr>
        <w:autoSpaceDE w:val="0"/>
        <w:autoSpaceDN w:val="0"/>
        <w:adjustRightInd w:val="0"/>
        <w:spacing w:line="240" w:lineRule="auto"/>
        <w:jc w:val="both"/>
        <w:rPr>
          <w:rFonts w:cstheme="minorHAnsi"/>
        </w:rPr>
      </w:pPr>
      <w:r w:rsidRPr="000E47F6">
        <w:rPr>
          <w:rFonts w:cstheme="minorHAnsi"/>
          <w:b/>
        </w:rPr>
        <w:t>Evaluación de resultados e impactos</w:t>
      </w:r>
      <w:r w:rsidRPr="000E47F6">
        <w:rPr>
          <w:rFonts w:cstheme="minorHAnsi"/>
        </w:rPr>
        <w:t>.</w:t>
      </w:r>
    </w:p>
    <w:p w:rsidR="007D46D7" w:rsidRPr="000E47F6" w:rsidRDefault="007D46D7" w:rsidP="000E47F6">
      <w:pPr>
        <w:autoSpaceDE w:val="0"/>
        <w:autoSpaceDN w:val="0"/>
        <w:adjustRightInd w:val="0"/>
        <w:jc w:val="both"/>
        <w:rPr>
          <w:rFonts w:cstheme="minorHAnsi"/>
        </w:rPr>
      </w:pPr>
      <w:r w:rsidRPr="000E47F6">
        <w:rPr>
          <w:rFonts w:cstheme="minorHAnsi"/>
        </w:rPr>
        <w:t>Concluido el proyecto, el administrador del contrato evaluará los resultados obtenidos con la ejecución del proyecto y determinará el logro alcanzado con los objetivos planteados en la matriz de marco lógico, además, presentará un informe a la Presidencia Ejecutiva de la EERSSA.</w:t>
      </w:r>
    </w:p>
    <w:p w:rsidR="007D46D7" w:rsidRPr="000E47F6" w:rsidRDefault="007D46D7" w:rsidP="00C25FC2">
      <w:pPr>
        <w:numPr>
          <w:ilvl w:val="1"/>
          <w:numId w:val="13"/>
        </w:numPr>
        <w:autoSpaceDE w:val="0"/>
        <w:autoSpaceDN w:val="0"/>
        <w:adjustRightInd w:val="0"/>
        <w:spacing w:line="240" w:lineRule="auto"/>
        <w:jc w:val="both"/>
        <w:rPr>
          <w:rFonts w:cstheme="minorHAnsi"/>
        </w:rPr>
      </w:pPr>
      <w:r w:rsidRPr="000E47F6">
        <w:rPr>
          <w:rFonts w:cstheme="minorHAnsi"/>
          <w:b/>
        </w:rPr>
        <w:t>Actualización de la línea base</w:t>
      </w:r>
      <w:r w:rsidRPr="000E47F6">
        <w:rPr>
          <w:rFonts w:cstheme="minorHAnsi"/>
        </w:rPr>
        <w:t>.</w:t>
      </w:r>
    </w:p>
    <w:p w:rsidR="007D46D7" w:rsidRPr="000E47F6" w:rsidRDefault="007D46D7" w:rsidP="000E47F6">
      <w:pPr>
        <w:autoSpaceDE w:val="0"/>
        <w:autoSpaceDN w:val="0"/>
        <w:adjustRightInd w:val="0"/>
        <w:jc w:val="both"/>
        <w:rPr>
          <w:rFonts w:cstheme="minorHAnsi"/>
        </w:rPr>
      </w:pPr>
      <w:r w:rsidRPr="000E47F6">
        <w:rPr>
          <w:rFonts w:cstheme="minorHAnsi"/>
        </w:rPr>
        <w:lastRenderedPageBreak/>
        <w:t>Una vez ejecutado el proyecto la EERSSA de ser necesario, actualizará la línea base.</w:t>
      </w:r>
    </w:p>
    <w:p w:rsidR="007D46D7" w:rsidRDefault="007D46D7" w:rsidP="007E6334">
      <w:pPr>
        <w:pStyle w:val="one"/>
        <w:spacing w:line="240" w:lineRule="auto"/>
        <w:outlineLvl w:val="1"/>
        <w:rPr>
          <w:rFonts w:asciiTheme="minorHAnsi" w:hAnsiTheme="minorHAnsi"/>
          <w:sz w:val="22"/>
          <w:szCs w:val="22"/>
        </w:rPr>
      </w:pPr>
    </w:p>
    <w:p w:rsidR="000E47F6" w:rsidRDefault="000E47F6" w:rsidP="007E6334">
      <w:pPr>
        <w:pStyle w:val="one"/>
        <w:spacing w:line="240" w:lineRule="auto"/>
        <w:outlineLvl w:val="1"/>
        <w:rPr>
          <w:rFonts w:asciiTheme="minorHAnsi" w:hAnsiTheme="minorHAnsi"/>
          <w:sz w:val="22"/>
          <w:szCs w:val="22"/>
        </w:rPr>
      </w:pPr>
    </w:p>
    <w:sectPr w:rsidR="000E47F6" w:rsidSect="000450C6">
      <w:headerReference w:type="even" r:id="rId27"/>
      <w:headerReference w:type="default" r:id="rId28"/>
      <w:footerReference w:type="default" r:id="rId29"/>
      <w:headerReference w:type="first" r:id="rId30"/>
      <w:pgSz w:w="11906" w:h="16838"/>
      <w:pgMar w:top="1417" w:right="1701" w:bottom="1417" w:left="1701" w:header="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FC2" w:rsidRDefault="00C25FC2" w:rsidP="00EC2A90">
      <w:pPr>
        <w:spacing w:after="0" w:line="240" w:lineRule="auto"/>
      </w:pPr>
      <w:r>
        <w:separator/>
      </w:r>
    </w:p>
  </w:endnote>
  <w:endnote w:type="continuationSeparator" w:id="0">
    <w:p w:rsidR="00C25FC2" w:rsidRDefault="00C25FC2" w:rsidP="00EC2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753C5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80673"/>
      <w:docPartObj>
        <w:docPartGallery w:val="Page Numbers (Bottom of Page)"/>
        <w:docPartUnique/>
      </w:docPartObj>
    </w:sdtPr>
    <w:sdtEndPr/>
    <w:sdtContent>
      <w:p w:rsidR="00753C5D" w:rsidRDefault="00753C5D">
        <w:pPr>
          <w:pStyle w:val="Piedepgina"/>
          <w:jc w:val="center"/>
        </w:pPr>
        <w:r>
          <w:fldChar w:fldCharType="begin"/>
        </w:r>
        <w:r>
          <w:instrText xml:space="preserve"> PAGE   \* MERGEFORMAT </w:instrText>
        </w:r>
        <w:r>
          <w:fldChar w:fldCharType="separate"/>
        </w:r>
        <w:r w:rsidR="000D2508">
          <w:rPr>
            <w:noProof/>
          </w:rPr>
          <w:t>6</w:t>
        </w:r>
        <w:r>
          <w:rPr>
            <w:noProof/>
          </w:rPr>
          <w:fldChar w:fldCharType="end"/>
        </w:r>
      </w:p>
    </w:sdtContent>
  </w:sdt>
  <w:p w:rsidR="00753C5D" w:rsidRDefault="00753C5D" w:rsidP="009908F2">
    <w:pPr>
      <w:pStyle w:val="Piedepgina"/>
      <w:tabs>
        <w:tab w:val="clear" w:pos="4419"/>
        <w:tab w:val="clear" w:pos="8838"/>
        <w:tab w:val="left" w:pos="80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753C5D">
    <w:pPr>
      <w:pStyle w:val="Piedepgina"/>
      <w:jc w:val="center"/>
    </w:pPr>
  </w:p>
  <w:p w:rsidR="00753C5D" w:rsidRDefault="00753C5D">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3117"/>
      <w:docPartObj>
        <w:docPartGallery w:val="Page Numbers (Bottom of Page)"/>
        <w:docPartUnique/>
      </w:docPartObj>
    </w:sdtPr>
    <w:sdtEndPr/>
    <w:sdtContent>
      <w:p w:rsidR="00753C5D" w:rsidRDefault="00753C5D">
        <w:pPr>
          <w:pStyle w:val="Piedepgina"/>
          <w:jc w:val="center"/>
        </w:pPr>
        <w:r>
          <w:fldChar w:fldCharType="begin"/>
        </w:r>
        <w:r>
          <w:instrText xml:space="preserve"> PAGE   \* MERGEFORMAT </w:instrText>
        </w:r>
        <w:r>
          <w:fldChar w:fldCharType="separate"/>
        </w:r>
        <w:r w:rsidR="000D2508">
          <w:rPr>
            <w:noProof/>
          </w:rPr>
          <w:t>8</w:t>
        </w:r>
        <w:r>
          <w:rPr>
            <w:noProof/>
          </w:rPr>
          <w:fldChar w:fldCharType="end"/>
        </w:r>
      </w:p>
    </w:sdtContent>
  </w:sdt>
  <w:p w:rsidR="00753C5D" w:rsidRDefault="00753C5D" w:rsidP="009908F2">
    <w:pPr>
      <w:pStyle w:val="Piedepgina"/>
      <w:tabs>
        <w:tab w:val="clear" w:pos="4419"/>
        <w:tab w:val="clear" w:pos="8838"/>
        <w:tab w:val="left" w:pos="804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3118"/>
      <w:docPartObj>
        <w:docPartGallery w:val="Page Numbers (Bottom of Page)"/>
        <w:docPartUnique/>
      </w:docPartObj>
    </w:sdtPr>
    <w:sdtEndPr/>
    <w:sdtContent>
      <w:p w:rsidR="00753C5D" w:rsidRDefault="00753C5D">
        <w:pPr>
          <w:pStyle w:val="Piedepgina"/>
          <w:jc w:val="center"/>
        </w:pPr>
        <w:r>
          <w:fldChar w:fldCharType="begin"/>
        </w:r>
        <w:r>
          <w:instrText xml:space="preserve"> PAGE   \* MERGEFORMAT </w:instrText>
        </w:r>
        <w:r>
          <w:fldChar w:fldCharType="separate"/>
        </w:r>
        <w:r w:rsidR="000D2508">
          <w:rPr>
            <w:noProof/>
          </w:rPr>
          <w:t>7</w:t>
        </w:r>
        <w:r>
          <w:rPr>
            <w:noProof/>
          </w:rPr>
          <w:fldChar w:fldCharType="end"/>
        </w:r>
      </w:p>
    </w:sdtContent>
  </w:sdt>
  <w:p w:rsidR="00753C5D" w:rsidRDefault="00753C5D">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753C5D">
    <w:pPr>
      <w:pStyle w:val="Piedepgina"/>
      <w:jc w:val="center"/>
    </w:pPr>
    <w:r>
      <w:fldChar w:fldCharType="begin"/>
    </w:r>
    <w:r>
      <w:instrText xml:space="preserve"> PAGE   \* MERGEFORMAT </w:instrText>
    </w:r>
    <w:r>
      <w:fldChar w:fldCharType="separate"/>
    </w:r>
    <w:r w:rsidR="000D2508">
      <w:rPr>
        <w:noProof/>
      </w:rPr>
      <w:t>12</w:t>
    </w:r>
    <w:r>
      <w:rPr>
        <w:noProof/>
      </w:rPr>
      <w:fldChar w:fldCharType="end"/>
    </w:r>
  </w:p>
  <w:p w:rsidR="00753C5D" w:rsidRDefault="00753C5D" w:rsidP="009908F2">
    <w:pPr>
      <w:pStyle w:val="Piedepgina"/>
      <w:tabs>
        <w:tab w:val="clear" w:pos="4419"/>
        <w:tab w:val="clear" w:pos="8838"/>
        <w:tab w:val="left" w:pos="80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FC2" w:rsidRDefault="00C25FC2" w:rsidP="00EC2A90">
      <w:pPr>
        <w:spacing w:after="0" w:line="240" w:lineRule="auto"/>
      </w:pPr>
      <w:r>
        <w:separator/>
      </w:r>
    </w:p>
  </w:footnote>
  <w:footnote w:type="continuationSeparator" w:id="0">
    <w:p w:rsidR="00C25FC2" w:rsidRDefault="00C25FC2" w:rsidP="00EC2A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C25FC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76" o:spid="_x0000_s2053" type="#_x0000_t75" style="position:absolute;margin-left:0;margin-top:0;width:425.1pt;height:432.75pt;z-index:-251651072;mso-position-horizontal:center;mso-position-horizontal-relative:margin;mso-position-vertical:center;mso-position-vertical-relative:margin" o:allowincell="f">
          <v:imagedata r:id="rId1" o:title="logo 2015" gain="19661f" blacklevel="22938f"/>
          <w10:wrap anchorx="margin" anchory="margin"/>
        </v:shape>
      </w:pict>
    </w:r>
    <w:r w:rsidR="00753C5D">
      <w:rPr>
        <w:noProof/>
      </w:rPr>
      <w:drawing>
        <wp:inline distT="0" distB="0" distL="0" distR="0" wp14:anchorId="5BC1F277" wp14:editId="3A7FAA74">
          <wp:extent cx="5398770" cy="2399665"/>
          <wp:effectExtent l="0" t="0" r="0" b="635"/>
          <wp:docPr id="17" name="Imagen 17" descr="D:\Cornelio\2014\Subestaciones\EER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ornelio\2014\Subestaciones\EERSSA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8770" cy="2399665"/>
                  </a:xfrm>
                  <a:prstGeom prst="rect">
                    <a:avLst/>
                  </a:prstGeom>
                  <a:noFill/>
                  <a:ln>
                    <a:noFill/>
                  </a:ln>
                </pic:spPr>
              </pic:pic>
            </a:graphicData>
          </a:graphic>
        </wp:inline>
      </w:drawing>
    </w:r>
    <w:r w:rsidR="00753C5D">
      <w:rPr>
        <w:noProof/>
      </w:rPr>
      <w:drawing>
        <wp:inline distT="0" distB="0" distL="0" distR="0" wp14:anchorId="4EBAFB35" wp14:editId="7643FCA3">
          <wp:extent cx="5398770" cy="2399665"/>
          <wp:effectExtent l="0" t="0" r="0" b="635"/>
          <wp:docPr id="18" name="Imagen 18" descr="D:\Cornelio\2014\Subestaciones\EER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rnelio\2014\Subestaciones\EERSSA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8770" cy="23996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753C5D">
    <w:pPr>
      <w:pStyle w:val="Encabezado"/>
    </w:pPr>
    <w:r>
      <w:rPr>
        <w:rFonts w:ascii="Times New Roman" w:eastAsia="Times New Roman" w:hAnsi="Times New Roman" w:cs="Times New Roman"/>
        <w:noProof/>
        <w:sz w:val="24"/>
        <w:szCs w:val="24"/>
      </w:rPr>
      <w:drawing>
        <wp:anchor distT="0" distB="0" distL="114300" distR="114300" simplePos="0" relativeHeight="251674624" behindDoc="0" locked="0" layoutInCell="1" allowOverlap="1" wp14:anchorId="1D58EE52" wp14:editId="77BB70F0">
          <wp:simplePos x="0" y="0"/>
          <wp:positionH relativeFrom="column">
            <wp:posOffset>2755265</wp:posOffset>
          </wp:positionH>
          <wp:positionV relativeFrom="paragraph">
            <wp:posOffset>255270</wp:posOffset>
          </wp:positionV>
          <wp:extent cx="3650615" cy="50863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0615" cy="508635"/>
                  </a:xfrm>
                  <a:prstGeom prst="rect">
                    <a:avLst/>
                  </a:prstGeom>
                  <a:noFill/>
                  <a:ln>
                    <a:noFill/>
                  </a:ln>
                </pic:spPr>
              </pic:pic>
            </a:graphicData>
          </a:graphic>
          <wp14:sizeRelH relativeFrom="page">
            <wp14:pctWidth>0</wp14:pctWidth>
          </wp14:sizeRelH>
          <wp14:sizeRelV relativeFrom="page">
            <wp14:pctHeight>0</wp14:pctHeight>
          </wp14:sizeRelV>
        </wp:anchor>
      </w:drawing>
    </w:r>
    <w:r w:rsidR="00C25FC2">
      <w:rPr>
        <w:rFonts w:ascii="Times New Roman" w:eastAsia="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77" o:spid="_x0000_s2054" type="#_x0000_t75" style="position:absolute;margin-left:0;margin-top:0;width:425.1pt;height:432.75pt;z-index:-251650048;mso-position-horizontal:center;mso-position-horizontal-relative:margin;mso-position-vertical:center;mso-position-vertical-relative:margin" o:allowincell="f">
          <v:imagedata r:id="rId2" o:title="logo 2015" gain="19661f" blacklevel="22938f"/>
          <w10:wrap anchorx="margin" anchory="margin"/>
        </v:shape>
      </w:pict>
    </w:r>
    <w:r>
      <w:ptab w:relativeTo="margin" w:alignment="center" w:leader="none"/>
    </w:r>
    <w:r>
      <w:rPr>
        <w:noProof/>
        <w:lang w:eastAsia="es-ES"/>
      </w:rPr>
      <w:ptab w:relativeTo="margin" w:alignment="lef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C25FC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75" o:spid="_x0000_s2052" type="#_x0000_t75" style="position:absolute;margin-left:0;margin-top:0;width:425.1pt;height:432.75pt;z-index:-251652096;mso-position-horizontal:center;mso-position-horizontal-relative:margin;mso-position-vertical:center;mso-position-vertical-relative:margin" o:allowincell="f">
          <v:imagedata r:id="rId1" o:title="logo 2015"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C25FC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79" o:spid="_x0000_s2056" type="#_x0000_t75" style="position:absolute;margin-left:0;margin-top:0;width:425.1pt;height:432.75pt;z-index:-251648000;mso-position-horizontal:center;mso-position-horizontal-relative:margin;mso-position-vertical:center;mso-position-vertical-relative:margin" o:allowincell="f">
          <v:imagedata r:id="rId1" o:title="logo 2015"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753C5D">
    <w:pPr>
      <w:pStyle w:val="Encabezado"/>
    </w:pPr>
    <w:r>
      <w:rPr>
        <w:rFonts w:ascii="Times New Roman" w:eastAsia="Times New Roman" w:hAnsi="Times New Roman" w:cs="Times New Roman"/>
        <w:noProof/>
        <w:sz w:val="24"/>
        <w:szCs w:val="24"/>
      </w:rPr>
      <w:drawing>
        <wp:anchor distT="0" distB="0" distL="114300" distR="114300" simplePos="0" relativeHeight="251678720" behindDoc="0" locked="0" layoutInCell="1" allowOverlap="1" wp14:anchorId="308F5772" wp14:editId="061A7221">
          <wp:simplePos x="0" y="0"/>
          <wp:positionH relativeFrom="column">
            <wp:posOffset>5367331</wp:posOffset>
          </wp:positionH>
          <wp:positionV relativeFrom="paragraph">
            <wp:posOffset>341630</wp:posOffset>
          </wp:positionV>
          <wp:extent cx="3651189" cy="508959"/>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1189" cy="508959"/>
                  </a:xfrm>
                  <a:prstGeom prst="rect">
                    <a:avLst/>
                  </a:prstGeom>
                  <a:noFill/>
                  <a:ln>
                    <a:noFill/>
                  </a:ln>
                </pic:spPr>
              </pic:pic>
            </a:graphicData>
          </a:graphic>
          <wp14:sizeRelH relativeFrom="page">
            <wp14:pctWidth>0</wp14:pctWidth>
          </wp14:sizeRelH>
          <wp14:sizeRelV relativeFrom="page">
            <wp14:pctHeight>0</wp14:pctHeight>
          </wp14:sizeRelV>
        </wp:anchor>
      </w:drawing>
    </w:r>
    <w:r w:rsidR="00C25FC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80" o:spid="_x0000_s2057" type="#_x0000_t75" style="position:absolute;margin-left:0;margin-top:0;width:425.1pt;height:432.75pt;z-index:-251646976;mso-position-horizontal:center;mso-position-horizontal-relative:margin;mso-position-vertical:center;mso-position-vertical-relative:margin" o:allowincell="f">
          <v:imagedata r:id="rId2" o:title="logo 2015"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753C5D">
    <w:pPr>
      <w:pStyle w:val="Encabezado"/>
    </w:pPr>
    <w:r>
      <w:rPr>
        <w:rFonts w:ascii="Times New Roman" w:eastAsia="Times New Roman" w:hAnsi="Times New Roman" w:cs="Times New Roman"/>
        <w:noProof/>
        <w:sz w:val="24"/>
        <w:szCs w:val="24"/>
      </w:rPr>
      <w:drawing>
        <wp:anchor distT="0" distB="0" distL="114300" distR="114300" simplePos="0" relativeHeight="251676672" behindDoc="0" locked="0" layoutInCell="1" allowOverlap="1" wp14:anchorId="308F5772" wp14:editId="061A7221">
          <wp:simplePos x="0" y="0"/>
          <wp:positionH relativeFrom="column">
            <wp:posOffset>5453968</wp:posOffset>
          </wp:positionH>
          <wp:positionV relativeFrom="paragraph">
            <wp:posOffset>402015</wp:posOffset>
          </wp:positionV>
          <wp:extent cx="3651189" cy="50895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1189" cy="508959"/>
                  </a:xfrm>
                  <a:prstGeom prst="rect">
                    <a:avLst/>
                  </a:prstGeom>
                  <a:noFill/>
                  <a:ln>
                    <a:noFill/>
                  </a:ln>
                </pic:spPr>
              </pic:pic>
            </a:graphicData>
          </a:graphic>
          <wp14:sizeRelH relativeFrom="page">
            <wp14:pctWidth>0</wp14:pctWidth>
          </wp14:sizeRelH>
          <wp14:sizeRelV relativeFrom="page">
            <wp14:pctHeight>0</wp14:pctHeight>
          </wp14:sizeRelV>
        </wp:anchor>
      </w:drawing>
    </w:r>
    <w:r w:rsidR="00C25FC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78" o:spid="_x0000_s2055" type="#_x0000_t75" style="position:absolute;margin-left:0;margin-top:0;width:425.1pt;height:432.75pt;z-index:-251649024;mso-position-horizontal:center;mso-position-horizontal-relative:margin;mso-position-vertical:center;mso-position-vertical-relative:margin" o:allowincell="f">
          <v:imagedata r:id="rId2" o:title="logo 2015"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C25FC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82" o:spid="_x0000_s2059" type="#_x0000_t75" style="position:absolute;margin-left:0;margin-top:0;width:425.1pt;height:432.75pt;z-index:-251644928;mso-position-horizontal:center;mso-position-horizontal-relative:margin;mso-position-vertical:center;mso-position-vertical-relative:margin" o:allowincell="f">
          <v:imagedata r:id="rId1" o:title="logo 2015"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753C5D">
    <w:pPr>
      <w:pStyle w:val="Encabezado"/>
    </w:pPr>
    <w:r>
      <w:rPr>
        <w:rFonts w:ascii="Times New Roman" w:eastAsia="Times New Roman" w:hAnsi="Times New Roman" w:cs="Times New Roman"/>
        <w:noProof/>
        <w:sz w:val="24"/>
        <w:szCs w:val="24"/>
      </w:rPr>
      <w:drawing>
        <wp:anchor distT="0" distB="0" distL="114300" distR="114300" simplePos="0" relativeHeight="251680768" behindDoc="0" locked="0" layoutInCell="1" allowOverlap="1" wp14:anchorId="308F5772" wp14:editId="061A7221">
          <wp:simplePos x="0" y="0"/>
          <wp:positionH relativeFrom="column">
            <wp:posOffset>2496556</wp:posOffset>
          </wp:positionH>
          <wp:positionV relativeFrom="paragraph">
            <wp:posOffset>263993</wp:posOffset>
          </wp:positionV>
          <wp:extent cx="3651189" cy="508959"/>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1189" cy="508959"/>
                  </a:xfrm>
                  <a:prstGeom prst="rect">
                    <a:avLst/>
                  </a:prstGeom>
                  <a:noFill/>
                  <a:ln>
                    <a:noFill/>
                  </a:ln>
                </pic:spPr>
              </pic:pic>
            </a:graphicData>
          </a:graphic>
          <wp14:sizeRelH relativeFrom="page">
            <wp14:pctWidth>0</wp14:pctWidth>
          </wp14:sizeRelH>
          <wp14:sizeRelV relativeFrom="page">
            <wp14:pctHeight>0</wp14:pctHeight>
          </wp14:sizeRelV>
        </wp:anchor>
      </w:drawing>
    </w:r>
    <w:r w:rsidR="00C25FC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83" o:spid="_x0000_s2060" type="#_x0000_t75" style="position:absolute;margin-left:0;margin-top:0;width:425.1pt;height:432.75pt;z-index:-251643904;mso-position-horizontal:center;mso-position-horizontal-relative:margin;mso-position-vertical:center;mso-position-vertical-relative:margin" o:allowincell="f">
          <v:imagedata r:id="rId2" o:title="logo 2015" gain="19661f" blacklevel="22938f"/>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C5D" w:rsidRDefault="00C25FC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58881" o:spid="_x0000_s2058" type="#_x0000_t75" style="position:absolute;margin-left:0;margin-top:0;width:425.1pt;height:432.75pt;z-index:-251645952;mso-position-horizontal:center;mso-position-horizontal-relative:margin;mso-position-vertical:center;mso-position-vertical-relative:margin" o:allowincell="f">
          <v:imagedata r:id="rId1" o:title="logo 2015"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21D"/>
    <w:multiLevelType w:val="hybridMultilevel"/>
    <w:tmpl w:val="F8466160"/>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9A23CD1"/>
    <w:multiLevelType w:val="hybridMultilevel"/>
    <w:tmpl w:val="02607B82"/>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150753FC"/>
    <w:multiLevelType w:val="hybridMultilevel"/>
    <w:tmpl w:val="BA70F4CC"/>
    <w:lvl w:ilvl="0" w:tplc="BF1E9264">
      <w:start w:val="3"/>
      <w:numFmt w:val="bullet"/>
      <w:lvlText w:val="-"/>
      <w:lvlJc w:val="left"/>
      <w:pPr>
        <w:tabs>
          <w:tab w:val="num" w:pos="360"/>
        </w:tabs>
        <w:ind w:left="360" w:hanging="360"/>
      </w:pPr>
      <w:rPr>
        <w:rFonts w:ascii="Calibri" w:eastAsia="Times New Roman" w:hAnsi="Calibri" w:cs="Tahoma" w:hint="default"/>
      </w:rPr>
    </w:lvl>
    <w:lvl w:ilvl="1" w:tplc="0C0A0003" w:tentative="1">
      <w:start w:val="1"/>
      <w:numFmt w:val="bullet"/>
      <w:lvlText w:val="o"/>
      <w:lvlJc w:val="left"/>
      <w:pPr>
        <w:tabs>
          <w:tab w:val="num" w:pos="1562"/>
        </w:tabs>
        <w:ind w:left="1562" w:hanging="360"/>
      </w:pPr>
      <w:rPr>
        <w:rFonts w:ascii="Courier New" w:hAnsi="Courier New" w:cs="Courier New" w:hint="default"/>
      </w:rPr>
    </w:lvl>
    <w:lvl w:ilvl="2" w:tplc="0C0A0005" w:tentative="1">
      <w:start w:val="1"/>
      <w:numFmt w:val="bullet"/>
      <w:lvlText w:val=""/>
      <w:lvlJc w:val="left"/>
      <w:pPr>
        <w:tabs>
          <w:tab w:val="num" w:pos="2282"/>
        </w:tabs>
        <w:ind w:left="2282" w:hanging="360"/>
      </w:pPr>
      <w:rPr>
        <w:rFonts w:ascii="Wingdings" w:hAnsi="Wingdings" w:hint="default"/>
      </w:rPr>
    </w:lvl>
    <w:lvl w:ilvl="3" w:tplc="0C0A0001" w:tentative="1">
      <w:start w:val="1"/>
      <w:numFmt w:val="bullet"/>
      <w:lvlText w:val=""/>
      <w:lvlJc w:val="left"/>
      <w:pPr>
        <w:tabs>
          <w:tab w:val="num" w:pos="3002"/>
        </w:tabs>
        <w:ind w:left="3002" w:hanging="360"/>
      </w:pPr>
      <w:rPr>
        <w:rFonts w:ascii="Symbol" w:hAnsi="Symbol" w:hint="default"/>
      </w:rPr>
    </w:lvl>
    <w:lvl w:ilvl="4" w:tplc="0C0A0003" w:tentative="1">
      <w:start w:val="1"/>
      <w:numFmt w:val="bullet"/>
      <w:lvlText w:val="o"/>
      <w:lvlJc w:val="left"/>
      <w:pPr>
        <w:tabs>
          <w:tab w:val="num" w:pos="3722"/>
        </w:tabs>
        <w:ind w:left="3722" w:hanging="360"/>
      </w:pPr>
      <w:rPr>
        <w:rFonts w:ascii="Courier New" w:hAnsi="Courier New" w:cs="Courier New" w:hint="default"/>
      </w:rPr>
    </w:lvl>
    <w:lvl w:ilvl="5" w:tplc="0C0A0005" w:tentative="1">
      <w:start w:val="1"/>
      <w:numFmt w:val="bullet"/>
      <w:lvlText w:val=""/>
      <w:lvlJc w:val="left"/>
      <w:pPr>
        <w:tabs>
          <w:tab w:val="num" w:pos="4442"/>
        </w:tabs>
        <w:ind w:left="4442" w:hanging="360"/>
      </w:pPr>
      <w:rPr>
        <w:rFonts w:ascii="Wingdings" w:hAnsi="Wingdings" w:hint="default"/>
      </w:rPr>
    </w:lvl>
    <w:lvl w:ilvl="6" w:tplc="0C0A0001" w:tentative="1">
      <w:start w:val="1"/>
      <w:numFmt w:val="bullet"/>
      <w:lvlText w:val=""/>
      <w:lvlJc w:val="left"/>
      <w:pPr>
        <w:tabs>
          <w:tab w:val="num" w:pos="5162"/>
        </w:tabs>
        <w:ind w:left="5162" w:hanging="360"/>
      </w:pPr>
      <w:rPr>
        <w:rFonts w:ascii="Symbol" w:hAnsi="Symbol" w:hint="default"/>
      </w:rPr>
    </w:lvl>
    <w:lvl w:ilvl="7" w:tplc="0C0A0003" w:tentative="1">
      <w:start w:val="1"/>
      <w:numFmt w:val="bullet"/>
      <w:lvlText w:val="o"/>
      <w:lvlJc w:val="left"/>
      <w:pPr>
        <w:tabs>
          <w:tab w:val="num" w:pos="5882"/>
        </w:tabs>
        <w:ind w:left="5882" w:hanging="360"/>
      </w:pPr>
      <w:rPr>
        <w:rFonts w:ascii="Courier New" w:hAnsi="Courier New" w:cs="Courier New" w:hint="default"/>
      </w:rPr>
    </w:lvl>
    <w:lvl w:ilvl="8" w:tplc="0C0A0005" w:tentative="1">
      <w:start w:val="1"/>
      <w:numFmt w:val="bullet"/>
      <w:lvlText w:val=""/>
      <w:lvlJc w:val="left"/>
      <w:pPr>
        <w:tabs>
          <w:tab w:val="num" w:pos="6602"/>
        </w:tabs>
        <w:ind w:left="6602" w:hanging="360"/>
      </w:pPr>
      <w:rPr>
        <w:rFonts w:ascii="Wingdings" w:hAnsi="Wingdings" w:hint="default"/>
      </w:rPr>
    </w:lvl>
  </w:abstractNum>
  <w:abstractNum w:abstractNumId="3">
    <w:nsid w:val="1ADC3019"/>
    <w:multiLevelType w:val="multilevel"/>
    <w:tmpl w:val="6A5A8E88"/>
    <w:lvl w:ilvl="0">
      <w:start w:val="3"/>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28F5703A"/>
    <w:multiLevelType w:val="hybridMultilevel"/>
    <w:tmpl w:val="7DFEE758"/>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2A233C6C"/>
    <w:multiLevelType w:val="multilevel"/>
    <w:tmpl w:val="664CD726"/>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nsid w:val="39EB236B"/>
    <w:multiLevelType w:val="hybridMultilevel"/>
    <w:tmpl w:val="D1D0C3AA"/>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426308FC"/>
    <w:multiLevelType w:val="multilevel"/>
    <w:tmpl w:val="929283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4201E23"/>
    <w:multiLevelType w:val="hybridMultilevel"/>
    <w:tmpl w:val="F656F3A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581744BE"/>
    <w:multiLevelType w:val="hybridMultilevel"/>
    <w:tmpl w:val="D1D44EB4"/>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5CA44D31"/>
    <w:multiLevelType w:val="hybridMultilevel"/>
    <w:tmpl w:val="1688A24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1">
    <w:nsid w:val="63E230EF"/>
    <w:multiLevelType w:val="hybridMultilevel"/>
    <w:tmpl w:val="60D05EF6"/>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643D32D9"/>
    <w:multiLevelType w:val="multilevel"/>
    <w:tmpl w:val="62C460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3">
    <w:nsid w:val="65DE3458"/>
    <w:multiLevelType w:val="multilevel"/>
    <w:tmpl w:val="91E0AD3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7642AE4"/>
    <w:multiLevelType w:val="multilevel"/>
    <w:tmpl w:val="192CF59E"/>
    <w:lvl w:ilvl="0">
      <w:start w:val="1"/>
      <w:numFmt w:val="upperLetter"/>
      <w:lvlText w:val="%1."/>
      <w:lvlJc w:val="left"/>
      <w:pPr>
        <w:ind w:left="1068" w:hanging="360"/>
      </w:pPr>
      <w:rPr>
        <w:rFonts w:hint="default"/>
        <w:b/>
      </w:rPr>
    </w:lvl>
    <w:lvl w:ilvl="1">
      <w:start w:val="1"/>
      <w:numFmt w:val="lowerRoman"/>
      <w:lvlText w:val="%2."/>
      <w:lvlJc w:val="right"/>
      <w:pPr>
        <w:ind w:left="1068" w:hanging="360"/>
      </w:pPr>
      <w:rPr>
        <w:rFonts w:hint="default"/>
        <w:b/>
        <w:sz w:val="22"/>
        <w:szCs w:val="22"/>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5">
    <w:nsid w:val="7D590BC8"/>
    <w:multiLevelType w:val="hybridMultilevel"/>
    <w:tmpl w:val="08D66246"/>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7"/>
  </w:num>
  <w:num w:numId="4">
    <w:abstractNumId w:val="5"/>
  </w:num>
  <w:num w:numId="5">
    <w:abstractNumId w:val="9"/>
  </w:num>
  <w:num w:numId="6">
    <w:abstractNumId w:val="11"/>
  </w:num>
  <w:num w:numId="7">
    <w:abstractNumId w:val="6"/>
  </w:num>
  <w:num w:numId="8">
    <w:abstractNumId w:val="1"/>
  </w:num>
  <w:num w:numId="9">
    <w:abstractNumId w:val="14"/>
  </w:num>
  <w:num w:numId="10">
    <w:abstractNumId w:val="15"/>
  </w:num>
  <w:num w:numId="11">
    <w:abstractNumId w:val="8"/>
  </w:num>
  <w:num w:numId="12">
    <w:abstractNumId w:val="0"/>
  </w:num>
  <w:num w:numId="13">
    <w:abstractNumId w:val="3"/>
  </w:num>
  <w:num w:numId="14">
    <w:abstractNumId w:val="4"/>
  </w:num>
  <w:num w:numId="15">
    <w:abstractNumId w:val="13"/>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170"/>
  <w:hyphenationZone w:val="425"/>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6E"/>
    <w:rsid w:val="000015A3"/>
    <w:rsid w:val="00003C81"/>
    <w:rsid w:val="00004B4F"/>
    <w:rsid w:val="00004CE7"/>
    <w:rsid w:val="00007260"/>
    <w:rsid w:val="000110E0"/>
    <w:rsid w:val="0001200D"/>
    <w:rsid w:val="000156DF"/>
    <w:rsid w:val="00016C19"/>
    <w:rsid w:val="00025172"/>
    <w:rsid w:val="0002709F"/>
    <w:rsid w:val="000309E8"/>
    <w:rsid w:val="00030EFE"/>
    <w:rsid w:val="00035159"/>
    <w:rsid w:val="00037C51"/>
    <w:rsid w:val="00042671"/>
    <w:rsid w:val="00044603"/>
    <w:rsid w:val="000450C6"/>
    <w:rsid w:val="0004664C"/>
    <w:rsid w:val="00047159"/>
    <w:rsid w:val="00047EFB"/>
    <w:rsid w:val="00053783"/>
    <w:rsid w:val="000568A4"/>
    <w:rsid w:val="00056C0C"/>
    <w:rsid w:val="00056DA6"/>
    <w:rsid w:val="0005726D"/>
    <w:rsid w:val="00063643"/>
    <w:rsid w:val="00065A3B"/>
    <w:rsid w:val="00066A81"/>
    <w:rsid w:val="00072B6C"/>
    <w:rsid w:val="00073640"/>
    <w:rsid w:val="00074D7A"/>
    <w:rsid w:val="0008007F"/>
    <w:rsid w:val="00080C58"/>
    <w:rsid w:val="000814AF"/>
    <w:rsid w:val="000902B0"/>
    <w:rsid w:val="00090FA0"/>
    <w:rsid w:val="00091BA3"/>
    <w:rsid w:val="0009332A"/>
    <w:rsid w:val="0009391A"/>
    <w:rsid w:val="00093F1F"/>
    <w:rsid w:val="00096CC4"/>
    <w:rsid w:val="000A065A"/>
    <w:rsid w:val="000A36C3"/>
    <w:rsid w:val="000A3B21"/>
    <w:rsid w:val="000B156E"/>
    <w:rsid w:val="000B4E60"/>
    <w:rsid w:val="000C0518"/>
    <w:rsid w:val="000C1DB9"/>
    <w:rsid w:val="000C7268"/>
    <w:rsid w:val="000D00DC"/>
    <w:rsid w:val="000D2508"/>
    <w:rsid w:val="000D5290"/>
    <w:rsid w:val="000D539B"/>
    <w:rsid w:val="000D6D95"/>
    <w:rsid w:val="000E252B"/>
    <w:rsid w:val="000E47F6"/>
    <w:rsid w:val="000E7676"/>
    <w:rsid w:val="000F45B4"/>
    <w:rsid w:val="000F4D31"/>
    <w:rsid w:val="000F7306"/>
    <w:rsid w:val="000F79BE"/>
    <w:rsid w:val="001019FD"/>
    <w:rsid w:val="0010267C"/>
    <w:rsid w:val="00103CED"/>
    <w:rsid w:val="00110836"/>
    <w:rsid w:val="00112DA6"/>
    <w:rsid w:val="0011360C"/>
    <w:rsid w:val="00115FF6"/>
    <w:rsid w:val="00116391"/>
    <w:rsid w:val="00123D8F"/>
    <w:rsid w:val="001307F0"/>
    <w:rsid w:val="001339A2"/>
    <w:rsid w:val="00135C8C"/>
    <w:rsid w:val="00136BA9"/>
    <w:rsid w:val="001423E9"/>
    <w:rsid w:val="00143C2C"/>
    <w:rsid w:val="00143F53"/>
    <w:rsid w:val="00144123"/>
    <w:rsid w:val="00151015"/>
    <w:rsid w:val="00152419"/>
    <w:rsid w:val="00152AC0"/>
    <w:rsid w:val="0015582A"/>
    <w:rsid w:val="00156451"/>
    <w:rsid w:val="001572B6"/>
    <w:rsid w:val="001577FE"/>
    <w:rsid w:val="00157C48"/>
    <w:rsid w:val="00163411"/>
    <w:rsid w:val="001636DF"/>
    <w:rsid w:val="001639D5"/>
    <w:rsid w:val="001739F1"/>
    <w:rsid w:val="00177549"/>
    <w:rsid w:val="00186202"/>
    <w:rsid w:val="00191B7E"/>
    <w:rsid w:val="001958BD"/>
    <w:rsid w:val="001A1786"/>
    <w:rsid w:val="001A2AD2"/>
    <w:rsid w:val="001A3E99"/>
    <w:rsid w:val="001A584F"/>
    <w:rsid w:val="001A76D1"/>
    <w:rsid w:val="001B13E8"/>
    <w:rsid w:val="001B1C99"/>
    <w:rsid w:val="001B63A2"/>
    <w:rsid w:val="001B78AF"/>
    <w:rsid w:val="001B7FD4"/>
    <w:rsid w:val="001C17E5"/>
    <w:rsid w:val="001C3479"/>
    <w:rsid w:val="001C3C14"/>
    <w:rsid w:val="001C4DA3"/>
    <w:rsid w:val="001D05F5"/>
    <w:rsid w:val="001D1A2D"/>
    <w:rsid w:val="001D2610"/>
    <w:rsid w:val="001E1C36"/>
    <w:rsid w:val="001E20BA"/>
    <w:rsid w:val="001E2A11"/>
    <w:rsid w:val="001E3501"/>
    <w:rsid w:val="001E73C2"/>
    <w:rsid w:val="001E757D"/>
    <w:rsid w:val="001F06C8"/>
    <w:rsid w:val="001F0DB7"/>
    <w:rsid w:val="001F23FD"/>
    <w:rsid w:val="002054FB"/>
    <w:rsid w:val="002063E9"/>
    <w:rsid w:val="002121B5"/>
    <w:rsid w:val="00212EFE"/>
    <w:rsid w:val="00215456"/>
    <w:rsid w:val="00216657"/>
    <w:rsid w:val="00224F2D"/>
    <w:rsid w:val="002258AB"/>
    <w:rsid w:val="00226A2C"/>
    <w:rsid w:val="002304C7"/>
    <w:rsid w:val="002335CE"/>
    <w:rsid w:val="0023400D"/>
    <w:rsid w:val="0023599F"/>
    <w:rsid w:val="00236985"/>
    <w:rsid w:val="00240027"/>
    <w:rsid w:val="0024003B"/>
    <w:rsid w:val="00240282"/>
    <w:rsid w:val="00240F5E"/>
    <w:rsid w:val="00262195"/>
    <w:rsid w:val="00263B82"/>
    <w:rsid w:val="00263F4A"/>
    <w:rsid w:val="002646DB"/>
    <w:rsid w:val="00265AB1"/>
    <w:rsid w:val="00267341"/>
    <w:rsid w:val="00273EBC"/>
    <w:rsid w:val="00274ADE"/>
    <w:rsid w:val="002807A7"/>
    <w:rsid w:val="00283D7F"/>
    <w:rsid w:val="0028516E"/>
    <w:rsid w:val="00287086"/>
    <w:rsid w:val="00291F20"/>
    <w:rsid w:val="00292A00"/>
    <w:rsid w:val="00294B42"/>
    <w:rsid w:val="002A264A"/>
    <w:rsid w:val="002A4FBD"/>
    <w:rsid w:val="002A75AD"/>
    <w:rsid w:val="002B0FC9"/>
    <w:rsid w:val="002B2A76"/>
    <w:rsid w:val="002B71F0"/>
    <w:rsid w:val="002C1B50"/>
    <w:rsid w:val="002D1AAD"/>
    <w:rsid w:val="002D2E83"/>
    <w:rsid w:val="002D5947"/>
    <w:rsid w:val="002D7BC3"/>
    <w:rsid w:val="002E02A2"/>
    <w:rsid w:val="002F0A21"/>
    <w:rsid w:val="002F2A34"/>
    <w:rsid w:val="002F3858"/>
    <w:rsid w:val="00303799"/>
    <w:rsid w:val="00305AA1"/>
    <w:rsid w:val="00307BCE"/>
    <w:rsid w:val="003146C8"/>
    <w:rsid w:val="003154A4"/>
    <w:rsid w:val="003155F5"/>
    <w:rsid w:val="00316A2C"/>
    <w:rsid w:val="00316A48"/>
    <w:rsid w:val="003171D8"/>
    <w:rsid w:val="00320258"/>
    <w:rsid w:val="00321835"/>
    <w:rsid w:val="0032197A"/>
    <w:rsid w:val="003224C2"/>
    <w:rsid w:val="003249E5"/>
    <w:rsid w:val="003255FB"/>
    <w:rsid w:val="0033004C"/>
    <w:rsid w:val="003305EF"/>
    <w:rsid w:val="00331AFB"/>
    <w:rsid w:val="003345F7"/>
    <w:rsid w:val="0033461F"/>
    <w:rsid w:val="00337CDB"/>
    <w:rsid w:val="00340B42"/>
    <w:rsid w:val="00342AF2"/>
    <w:rsid w:val="003459A0"/>
    <w:rsid w:val="00345CE1"/>
    <w:rsid w:val="00345FC6"/>
    <w:rsid w:val="00347DFD"/>
    <w:rsid w:val="003538B2"/>
    <w:rsid w:val="00364D7E"/>
    <w:rsid w:val="00367A02"/>
    <w:rsid w:val="00373494"/>
    <w:rsid w:val="003762FB"/>
    <w:rsid w:val="00380EA0"/>
    <w:rsid w:val="00381D4B"/>
    <w:rsid w:val="00382256"/>
    <w:rsid w:val="0038551F"/>
    <w:rsid w:val="00387109"/>
    <w:rsid w:val="003901CB"/>
    <w:rsid w:val="00392404"/>
    <w:rsid w:val="003945EA"/>
    <w:rsid w:val="003A1B88"/>
    <w:rsid w:val="003A46A8"/>
    <w:rsid w:val="003A513C"/>
    <w:rsid w:val="003B126C"/>
    <w:rsid w:val="003B6A5C"/>
    <w:rsid w:val="003B7ECB"/>
    <w:rsid w:val="003C1BDD"/>
    <w:rsid w:val="003C72A7"/>
    <w:rsid w:val="003D10C0"/>
    <w:rsid w:val="003D1FB9"/>
    <w:rsid w:val="003D2141"/>
    <w:rsid w:val="003D4FF8"/>
    <w:rsid w:val="003E06B1"/>
    <w:rsid w:val="003E3157"/>
    <w:rsid w:val="003E3BCD"/>
    <w:rsid w:val="003E5368"/>
    <w:rsid w:val="003F408C"/>
    <w:rsid w:val="0040355F"/>
    <w:rsid w:val="0040513D"/>
    <w:rsid w:val="0041552C"/>
    <w:rsid w:val="0041748F"/>
    <w:rsid w:val="00421F71"/>
    <w:rsid w:val="004252A2"/>
    <w:rsid w:val="0042796E"/>
    <w:rsid w:val="00431308"/>
    <w:rsid w:val="004326AA"/>
    <w:rsid w:val="004341FD"/>
    <w:rsid w:val="00440163"/>
    <w:rsid w:val="004409D4"/>
    <w:rsid w:val="00442964"/>
    <w:rsid w:val="00442FF6"/>
    <w:rsid w:val="004440F7"/>
    <w:rsid w:val="004449E5"/>
    <w:rsid w:val="00447CDD"/>
    <w:rsid w:val="00454841"/>
    <w:rsid w:val="004560BE"/>
    <w:rsid w:val="0045769C"/>
    <w:rsid w:val="004614D8"/>
    <w:rsid w:val="00464AC9"/>
    <w:rsid w:val="00465101"/>
    <w:rsid w:val="00471368"/>
    <w:rsid w:val="00473A8A"/>
    <w:rsid w:val="004743E0"/>
    <w:rsid w:val="004756A8"/>
    <w:rsid w:val="00480848"/>
    <w:rsid w:val="00483B9F"/>
    <w:rsid w:val="00484C53"/>
    <w:rsid w:val="00491AA7"/>
    <w:rsid w:val="004963A9"/>
    <w:rsid w:val="004A2530"/>
    <w:rsid w:val="004A4AF3"/>
    <w:rsid w:val="004A6F01"/>
    <w:rsid w:val="004A7886"/>
    <w:rsid w:val="004B2D45"/>
    <w:rsid w:val="004B3BB0"/>
    <w:rsid w:val="004C0355"/>
    <w:rsid w:val="004C036E"/>
    <w:rsid w:val="004C1C43"/>
    <w:rsid w:val="004C1F3B"/>
    <w:rsid w:val="004C4912"/>
    <w:rsid w:val="004C5C1C"/>
    <w:rsid w:val="004D043D"/>
    <w:rsid w:val="004D3E11"/>
    <w:rsid w:val="004D611F"/>
    <w:rsid w:val="004D755D"/>
    <w:rsid w:val="004D7B90"/>
    <w:rsid w:val="004E0480"/>
    <w:rsid w:val="004E146E"/>
    <w:rsid w:val="004E6205"/>
    <w:rsid w:val="004E62FE"/>
    <w:rsid w:val="004E6D5E"/>
    <w:rsid w:val="004F088B"/>
    <w:rsid w:val="004F11C6"/>
    <w:rsid w:val="004F5F60"/>
    <w:rsid w:val="00501257"/>
    <w:rsid w:val="00505975"/>
    <w:rsid w:val="00505ADB"/>
    <w:rsid w:val="0050776D"/>
    <w:rsid w:val="00510093"/>
    <w:rsid w:val="00513645"/>
    <w:rsid w:val="0051517E"/>
    <w:rsid w:val="00515392"/>
    <w:rsid w:val="00523EAF"/>
    <w:rsid w:val="00525C8E"/>
    <w:rsid w:val="0053025C"/>
    <w:rsid w:val="00530704"/>
    <w:rsid w:val="005322C1"/>
    <w:rsid w:val="00532DA8"/>
    <w:rsid w:val="005353DA"/>
    <w:rsid w:val="00536949"/>
    <w:rsid w:val="0054532D"/>
    <w:rsid w:val="00545BF1"/>
    <w:rsid w:val="00545CDC"/>
    <w:rsid w:val="00547071"/>
    <w:rsid w:val="0055007D"/>
    <w:rsid w:val="00551358"/>
    <w:rsid w:val="005530EF"/>
    <w:rsid w:val="00554B21"/>
    <w:rsid w:val="00562632"/>
    <w:rsid w:val="0056269D"/>
    <w:rsid w:val="00565856"/>
    <w:rsid w:val="00565CC3"/>
    <w:rsid w:val="00577890"/>
    <w:rsid w:val="00581FC0"/>
    <w:rsid w:val="00584ED5"/>
    <w:rsid w:val="0058777C"/>
    <w:rsid w:val="00593C94"/>
    <w:rsid w:val="00594C09"/>
    <w:rsid w:val="0059616D"/>
    <w:rsid w:val="0059693C"/>
    <w:rsid w:val="005A33EB"/>
    <w:rsid w:val="005A4662"/>
    <w:rsid w:val="005B1856"/>
    <w:rsid w:val="005B3B18"/>
    <w:rsid w:val="005B53B6"/>
    <w:rsid w:val="005B5EB6"/>
    <w:rsid w:val="005C0EFE"/>
    <w:rsid w:val="005C1AAF"/>
    <w:rsid w:val="005C59E3"/>
    <w:rsid w:val="005C7DE1"/>
    <w:rsid w:val="005D0C72"/>
    <w:rsid w:val="005D4EF5"/>
    <w:rsid w:val="005D7073"/>
    <w:rsid w:val="005D71C5"/>
    <w:rsid w:val="005E25A0"/>
    <w:rsid w:val="005E4988"/>
    <w:rsid w:val="005E4A4A"/>
    <w:rsid w:val="005E6AFA"/>
    <w:rsid w:val="005F0879"/>
    <w:rsid w:val="005F1BC9"/>
    <w:rsid w:val="005F35BA"/>
    <w:rsid w:val="005F4073"/>
    <w:rsid w:val="005F5C0C"/>
    <w:rsid w:val="0060135D"/>
    <w:rsid w:val="00601DA1"/>
    <w:rsid w:val="00601F1C"/>
    <w:rsid w:val="00603356"/>
    <w:rsid w:val="0061607F"/>
    <w:rsid w:val="00617041"/>
    <w:rsid w:val="00617F46"/>
    <w:rsid w:val="00622904"/>
    <w:rsid w:val="0062343E"/>
    <w:rsid w:val="006239F2"/>
    <w:rsid w:val="00631A78"/>
    <w:rsid w:val="006339D0"/>
    <w:rsid w:val="006346D2"/>
    <w:rsid w:val="00642D77"/>
    <w:rsid w:val="00643F7A"/>
    <w:rsid w:val="00646531"/>
    <w:rsid w:val="00652193"/>
    <w:rsid w:val="006544A6"/>
    <w:rsid w:val="006550A7"/>
    <w:rsid w:val="006578E8"/>
    <w:rsid w:val="00662404"/>
    <w:rsid w:val="00663219"/>
    <w:rsid w:val="00664FF5"/>
    <w:rsid w:val="00665E24"/>
    <w:rsid w:val="00666D8F"/>
    <w:rsid w:val="006678FB"/>
    <w:rsid w:val="00671540"/>
    <w:rsid w:val="00680A95"/>
    <w:rsid w:val="0068219E"/>
    <w:rsid w:val="006853C3"/>
    <w:rsid w:val="00687540"/>
    <w:rsid w:val="0068783C"/>
    <w:rsid w:val="00692352"/>
    <w:rsid w:val="006A0DCE"/>
    <w:rsid w:val="006A3D60"/>
    <w:rsid w:val="006A4D85"/>
    <w:rsid w:val="006A64F3"/>
    <w:rsid w:val="006B18B0"/>
    <w:rsid w:val="006B3174"/>
    <w:rsid w:val="006B4570"/>
    <w:rsid w:val="006B54A0"/>
    <w:rsid w:val="006C2839"/>
    <w:rsid w:val="006C5FE6"/>
    <w:rsid w:val="006C61BA"/>
    <w:rsid w:val="006C6615"/>
    <w:rsid w:val="006C6BE8"/>
    <w:rsid w:val="006D0FA0"/>
    <w:rsid w:val="006D1AD5"/>
    <w:rsid w:val="006D3870"/>
    <w:rsid w:val="006E3DC9"/>
    <w:rsid w:val="006E5AB3"/>
    <w:rsid w:val="006E62C7"/>
    <w:rsid w:val="006E6853"/>
    <w:rsid w:val="006F5C38"/>
    <w:rsid w:val="006F70A3"/>
    <w:rsid w:val="00700A34"/>
    <w:rsid w:val="00700C80"/>
    <w:rsid w:val="00701DC7"/>
    <w:rsid w:val="00702290"/>
    <w:rsid w:val="00702637"/>
    <w:rsid w:val="00703E1F"/>
    <w:rsid w:val="007070B0"/>
    <w:rsid w:val="00707142"/>
    <w:rsid w:val="007100AE"/>
    <w:rsid w:val="00713EE7"/>
    <w:rsid w:val="00714C39"/>
    <w:rsid w:val="00715B98"/>
    <w:rsid w:val="00716580"/>
    <w:rsid w:val="00717449"/>
    <w:rsid w:val="00722EBE"/>
    <w:rsid w:val="00723CEF"/>
    <w:rsid w:val="007243C1"/>
    <w:rsid w:val="007256C0"/>
    <w:rsid w:val="00727D96"/>
    <w:rsid w:val="00730721"/>
    <w:rsid w:val="00730BBF"/>
    <w:rsid w:val="0073157D"/>
    <w:rsid w:val="00731A08"/>
    <w:rsid w:val="00733076"/>
    <w:rsid w:val="00734860"/>
    <w:rsid w:val="0073580E"/>
    <w:rsid w:val="0073723D"/>
    <w:rsid w:val="00742DA6"/>
    <w:rsid w:val="00743943"/>
    <w:rsid w:val="007443AC"/>
    <w:rsid w:val="00745AF3"/>
    <w:rsid w:val="00745DCD"/>
    <w:rsid w:val="00747FA6"/>
    <w:rsid w:val="007504A7"/>
    <w:rsid w:val="00753C5D"/>
    <w:rsid w:val="00766431"/>
    <w:rsid w:val="00767B6C"/>
    <w:rsid w:val="00773256"/>
    <w:rsid w:val="00773FEE"/>
    <w:rsid w:val="00774148"/>
    <w:rsid w:val="00776010"/>
    <w:rsid w:val="0078029A"/>
    <w:rsid w:val="007807EB"/>
    <w:rsid w:val="00782084"/>
    <w:rsid w:val="00782D18"/>
    <w:rsid w:val="0079061D"/>
    <w:rsid w:val="00790847"/>
    <w:rsid w:val="00793210"/>
    <w:rsid w:val="00793B3F"/>
    <w:rsid w:val="00794952"/>
    <w:rsid w:val="00794F2C"/>
    <w:rsid w:val="007A2D5E"/>
    <w:rsid w:val="007A51F4"/>
    <w:rsid w:val="007A7863"/>
    <w:rsid w:val="007B0391"/>
    <w:rsid w:val="007B0547"/>
    <w:rsid w:val="007B07F4"/>
    <w:rsid w:val="007B18A3"/>
    <w:rsid w:val="007B1DF2"/>
    <w:rsid w:val="007B5A03"/>
    <w:rsid w:val="007B74D2"/>
    <w:rsid w:val="007C4029"/>
    <w:rsid w:val="007C58C6"/>
    <w:rsid w:val="007C5B4F"/>
    <w:rsid w:val="007D0B00"/>
    <w:rsid w:val="007D2E22"/>
    <w:rsid w:val="007D428D"/>
    <w:rsid w:val="007D46D7"/>
    <w:rsid w:val="007D4D1A"/>
    <w:rsid w:val="007D71A6"/>
    <w:rsid w:val="007E1C79"/>
    <w:rsid w:val="007E3404"/>
    <w:rsid w:val="007E6334"/>
    <w:rsid w:val="007E6520"/>
    <w:rsid w:val="007F06A1"/>
    <w:rsid w:val="007F15D3"/>
    <w:rsid w:val="007F6206"/>
    <w:rsid w:val="007F62E2"/>
    <w:rsid w:val="00805E0C"/>
    <w:rsid w:val="00810565"/>
    <w:rsid w:val="008168D8"/>
    <w:rsid w:val="008218F8"/>
    <w:rsid w:val="00822A68"/>
    <w:rsid w:val="00825FA8"/>
    <w:rsid w:val="008277AE"/>
    <w:rsid w:val="008314D0"/>
    <w:rsid w:val="00831716"/>
    <w:rsid w:val="00832C31"/>
    <w:rsid w:val="00833147"/>
    <w:rsid w:val="00842F02"/>
    <w:rsid w:val="00843D2E"/>
    <w:rsid w:val="00845928"/>
    <w:rsid w:val="00846B63"/>
    <w:rsid w:val="0084754A"/>
    <w:rsid w:val="00851627"/>
    <w:rsid w:val="008527BA"/>
    <w:rsid w:val="00852D1C"/>
    <w:rsid w:val="00864315"/>
    <w:rsid w:val="00865A42"/>
    <w:rsid w:val="00870105"/>
    <w:rsid w:val="008733BF"/>
    <w:rsid w:val="0087694D"/>
    <w:rsid w:val="00876DFB"/>
    <w:rsid w:val="00882E93"/>
    <w:rsid w:val="00887B2F"/>
    <w:rsid w:val="0089092B"/>
    <w:rsid w:val="008916CF"/>
    <w:rsid w:val="00892BAB"/>
    <w:rsid w:val="00894FE2"/>
    <w:rsid w:val="008A01DE"/>
    <w:rsid w:val="008A4819"/>
    <w:rsid w:val="008A4B06"/>
    <w:rsid w:val="008A5631"/>
    <w:rsid w:val="008B084C"/>
    <w:rsid w:val="008B0D6B"/>
    <w:rsid w:val="008B18CD"/>
    <w:rsid w:val="008C0F0B"/>
    <w:rsid w:val="008C23F6"/>
    <w:rsid w:val="008C5CD6"/>
    <w:rsid w:val="008C6F09"/>
    <w:rsid w:val="008D2F46"/>
    <w:rsid w:val="008D60C7"/>
    <w:rsid w:val="008D6690"/>
    <w:rsid w:val="008E0175"/>
    <w:rsid w:val="009068D9"/>
    <w:rsid w:val="00907327"/>
    <w:rsid w:val="00911260"/>
    <w:rsid w:val="00913BEA"/>
    <w:rsid w:val="00913C4B"/>
    <w:rsid w:val="0091427B"/>
    <w:rsid w:val="00916F42"/>
    <w:rsid w:val="0092084F"/>
    <w:rsid w:val="0092719E"/>
    <w:rsid w:val="0093004A"/>
    <w:rsid w:val="0093049F"/>
    <w:rsid w:val="009319C1"/>
    <w:rsid w:val="00934266"/>
    <w:rsid w:val="00944594"/>
    <w:rsid w:val="00944C76"/>
    <w:rsid w:val="00944E54"/>
    <w:rsid w:val="0094681D"/>
    <w:rsid w:val="009477BF"/>
    <w:rsid w:val="0095074B"/>
    <w:rsid w:val="00953801"/>
    <w:rsid w:val="00955845"/>
    <w:rsid w:val="00962181"/>
    <w:rsid w:val="009633BF"/>
    <w:rsid w:val="00965C15"/>
    <w:rsid w:val="00972B9B"/>
    <w:rsid w:val="0097487C"/>
    <w:rsid w:val="00976146"/>
    <w:rsid w:val="00976220"/>
    <w:rsid w:val="009762FD"/>
    <w:rsid w:val="00977CB9"/>
    <w:rsid w:val="00980658"/>
    <w:rsid w:val="0098311E"/>
    <w:rsid w:val="0098349A"/>
    <w:rsid w:val="00986924"/>
    <w:rsid w:val="009903F3"/>
    <w:rsid w:val="009904E6"/>
    <w:rsid w:val="009908F2"/>
    <w:rsid w:val="00990AF8"/>
    <w:rsid w:val="00990BBE"/>
    <w:rsid w:val="00991826"/>
    <w:rsid w:val="00991E79"/>
    <w:rsid w:val="00992055"/>
    <w:rsid w:val="00997141"/>
    <w:rsid w:val="009A1285"/>
    <w:rsid w:val="009A50E2"/>
    <w:rsid w:val="009A649C"/>
    <w:rsid w:val="009B3102"/>
    <w:rsid w:val="009B3317"/>
    <w:rsid w:val="009B4459"/>
    <w:rsid w:val="009B4A30"/>
    <w:rsid w:val="009B5829"/>
    <w:rsid w:val="009B6159"/>
    <w:rsid w:val="009C0783"/>
    <w:rsid w:val="009C4ED6"/>
    <w:rsid w:val="009C5D76"/>
    <w:rsid w:val="009D4AB7"/>
    <w:rsid w:val="009D77B9"/>
    <w:rsid w:val="009E0671"/>
    <w:rsid w:val="009E0DEA"/>
    <w:rsid w:val="009E22A1"/>
    <w:rsid w:val="009E6BD1"/>
    <w:rsid w:val="009F6FFF"/>
    <w:rsid w:val="009F70FF"/>
    <w:rsid w:val="009F785B"/>
    <w:rsid w:val="00A07C96"/>
    <w:rsid w:val="00A10A17"/>
    <w:rsid w:val="00A125EA"/>
    <w:rsid w:val="00A15268"/>
    <w:rsid w:val="00A23D35"/>
    <w:rsid w:val="00A31190"/>
    <w:rsid w:val="00A33231"/>
    <w:rsid w:val="00A33B37"/>
    <w:rsid w:val="00A3788E"/>
    <w:rsid w:val="00A402BE"/>
    <w:rsid w:val="00A41117"/>
    <w:rsid w:val="00A43A12"/>
    <w:rsid w:val="00A449F7"/>
    <w:rsid w:val="00A4682F"/>
    <w:rsid w:val="00A46C48"/>
    <w:rsid w:val="00A503C8"/>
    <w:rsid w:val="00A52B4C"/>
    <w:rsid w:val="00A55BA8"/>
    <w:rsid w:val="00A602C7"/>
    <w:rsid w:val="00A63AA9"/>
    <w:rsid w:val="00A66FC8"/>
    <w:rsid w:val="00A81444"/>
    <w:rsid w:val="00A841A3"/>
    <w:rsid w:val="00A87C93"/>
    <w:rsid w:val="00A9075A"/>
    <w:rsid w:val="00A90A4B"/>
    <w:rsid w:val="00A92ACD"/>
    <w:rsid w:val="00A942A0"/>
    <w:rsid w:val="00A95A44"/>
    <w:rsid w:val="00A97C5B"/>
    <w:rsid w:val="00AA7A9F"/>
    <w:rsid w:val="00AB4A88"/>
    <w:rsid w:val="00AB4D19"/>
    <w:rsid w:val="00AC0B7F"/>
    <w:rsid w:val="00AC2400"/>
    <w:rsid w:val="00AC7F10"/>
    <w:rsid w:val="00AD09BE"/>
    <w:rsid w:val="00AD5482"/>
    <w:rsid w:val="00AD71FE"/>
    <w:rsid w:val="00AE00D1"/>
    <w:rsid w:val="00AE22E2"/>
    <w:rsid w:val="00AE2DD2"/>
    <w:rsid w:val="00AE3357"/>
    <w:rsid w:val="00AE43C6"/>
    <w:rsid w:val="00AF1AB5"/>
    <w:rsid w:val="00AF48EA"/>
    <w:rsid w:val="00AF4FE2"/>
    <w:rsid w:val="00AF6162"/>
    <w:rsid w:val="00B017A7"/>
    <w:rsid w:val="00B114D5"/>
    <w:rsid w:val="00B165EE"/>
    <w:rsid w:val="00B22440"/>
    <w:rsid w:val="00B2276C"/>
    <w:rsid w:val="00B23FF2"/>
    <w:rsid w:val="00B24978"/>
    <w:rsid w:val="00B31231"/>
    <w:rsid w:val="00B312CC"/>
    <w:rsid w:val="00B315AC"/>
    <w:rsid w:val="00B3237F"/>
    <w:rsid w:val="00B32F59"/>
    <w:rsid w:val="00B35DDB"/>
    <w:rsid w:val="00B378A4"/>
    <w:rsid w:val="00B37E82"/>
    <w:rsid w:val="00B41E8E"/>
    <w:rsid w:val="00B42D28"/>
    <w:rsid w:val="00B439E3"/>
    <w:rsid w:val="00B47362"/>
    <w:rsid w:val="00B514B1"/>
    <w:rsid w:val="00B57BDB"/>
    <w:rsid w:val="00B64E9E"/>
    <w:rsid w:val="00B6634C"/>
    <w:rsid w:val="00B70F6F"/>
    <w:rsid w:val="00B71CE9"/>
    <w:rsid w:val="00B769A5"/>
    <w:rsid w:val="00B77A60"/>
    <w:rsid w:val="00B82BE4"/>
    <w:rsid w:val="00B90A90"/>
    <w:rsid w:val="00B97D3E"/>
    <w:rsid w:val="00BA10B8"/>
    <w:rsid w:val="00BA1DAC"/>
    <w:rsid w:val="00BA30C2"/>
    <w:rsid w:val="00BA3F97"/>
    <w:rsid w:val="00BA4CFF"/>
    <w:rsid w:val="00BA5F43"/>
    <w:rsid w:val="00BA6126"/>
    <w:rsid w:val="00BA6EC3"/>
    <w:rsid w:val="00BB15F1"/>
    <w:rsid w:val="00BB1877"/>
    <w:rsid w:val="00BB1DB0"/>
    <w:rsid w:val="00BB323C"/>
    <w:rsid w:val="00BB5329"/>
    <w:rsid w:val="00BC1A2D"/>
    <w:rsid w:val="00BC2FDF"/>
    <w:rsid w:val="00BC43A1"/>
    <w:rsid w:val="00BC47C8"/>
    <w:rsid w:val="00BC728C"/>
    <w:rsid w:val="00BC77D3"/>
    <w:rsid w:val="00BC7A2F"/>
    <w:rsid w:val="00BD0583"/>
    <w:rsid w:val="00BD0BDB"/>
    <w:rsid w:val="00BD4AF5"/>
    <w:rsid w:val="00BD69A1"/>
    <w:rsid w:val="00BD7670"/>
    <w:rsid w:val="00BE0935"/>
    <w:rsid w:val="00BE32C9"/>
    <w:rsid w:val="00BE6785"/>
    <w:rsid w:val="00BF0C76"/>
    <w:rsid w:val="00BF2F2E"/>
    <w:rsid w:val="00BF5148"/>
    <w:rsid w:val="00C004D8"/>
    <w:rsid w:val="00C02045"/>
    <w:rsid w:val="00C024BE"/>
    <w:rsid w:val="00C02FF4"/>
    <w:rsid w:val="00C049C6"/>
    <w:rsid w:val="00C060F8"/>
    <w:rsid w:val="00C120F7"/>
    <w:rsid w:val="00C12956"/>
    <w:rsid w:val="00C14F51"/>
    <w:rsid w:val="00C1584A"/>
    <w:rsid w:val="00C15A2F"/>
    <w:rsid w:val="00C16EAC"/>
    <w:rsid w:val="00C22733"/>
    <w:rsid w:val="00C2340C"/>
    <w:rsid w:val="00C24CAB"/>
    <w:rsid w:val="00C25FC2"/>
    <w:rsid w:val="00C26204"/>
    <w:rsid w:val="00C271A8"/>
    <w:rsid w:val="00C300DE"/>
    <w:rsid w:val="00C434E0"/>
    <w:rsid w:val="00C43D67"/>
    <w:rsid w:val="00C47805"/>
    <w:rsid w:val="00C526E5"/>
    <w:rsid w:val="00C526EB"/>
    <w:rsid w:val="00C568A4"/>
    <w:rsid w:val="00C57304"/>
    <w:rsid w:val="00C60C8B"/>
    <w:rsid w:val="00C62A8A"/>
    <w:rsid w:val="00C63EF2"/>
    <w:rsid w:val="00C71BCC"/>
    <w:rsid w:val="00C757D3"/>
    <w:rsid w:val="00C764D1"/>
    <w:rsid w:val="00C769A0"/>
    <w:rsid w:val="00C80BFD"/>
    <w:rsid w:val="00C8154E"/>
    <w:rsid w:val="00C85A94"/>
    <w:rsid w:val="00C877A3"/>
    <w:rsid w:val="00C95F9E"/>
    <w:rsid w:val="00C96850"/>
    <w:rsid w:val="00CA34F9"/>
    <w:rsid w:val="00CA495C"/>
    <w:rsid w:val="00CA5640"/>
    <w:rsid w:val="00CA5B99"/>
    <w:rsid w:val="00CA7A61"/>
    <w:rsid w:val="00CA7C42"/>
    <w:rsid w:val="00CB162D"/>
    <w:rsid w:val="00CB27CC"/>
    <w:rsid w:val="00CB35BB"/>
    <w:rsid w:val="00CB525A"/>
    <w:rsid w:val="00CB6673"/>
    <w:rsid w:val="00CB78EC"/>
    <w:rsid w:val="00CC1ACB"/>
    <w:rsid w:val="00CC383F"/>
    <w:rsid w:val="00CC3D08"/>
    <w:rsid w:val="00CC5817"/>
    <w:rsid w:val="00CC59F0"/>
    <w:rsid w:val="00CC6C73"/>
    <w:rsid w:val="00CC7715"/>
    <w:rsid w:val="00CD0163"/>
    <w:rsid w:val="00CD0F8F"/>
    <w:rsid w:val="00CD18E8"/>
    <w:rsid w:val="00CD3CA5"/>
    <w:rsid w:val="00CD7C58"/>
    <w:rsid w:val="00CE15A8"/>
    <w:rsid w:val="00CE3B9C"/>
    <w:rsid w:val="00CF0319"/>
    <w:rsid w:val="00CF2A2F"/>
    <w:rsid w:val="00CF52E0"/>
    <w:rsid w:val="00CF5A77"/>
    <w:rsid w:val="00CF5FFF"/>
    <w:rsid w:val="00CF6701"/>
    <w:rsid w:val="00CF7144"/>
    <w:rsid w:val="00CF7CA1"/>
    <w:rsid w:val="00D00B6D"/>
    <w:rsid w:val="00D00DE3"/>
    <w:rsid w:val="00D00EDE"/>
    <w:rsid w:val="00D02F0B"/>
    <w:rsid w:val="00D05455"/>
    <w:rsid w:val="00D061EF"/>
    <w:rsid w:val="00D107F6"/>
    <w:rsid w:val="00D12929"/>
    <w:rsid w:val="00D20BC6"/>
    <w:rsid w:val="00D21F73"/>
    <w:rsid w:val="00D24F16"/>
    <w:rsid w:val="00D27A1E"/>
    <w:rsid w:val="00D3519B"/>
    <w:rsid w:val="00D438E6"/>
    <w:rsid w:val="00D43B1D"/>
    <w:rsid w:val="00D467CC"/>
    <w:rsid w:val="00D47C87"/>
    <w:rsid w:val="00D47F87"/>
    <w:rsid w:val="00D554E3"/>
    <w:rsid w:val="00D561B1"/>
    <w:rsid w:val="00D56C64"/>
    <w:rsid w:val="00D62FEA"/>
    <w:rsid w:val="00D63768"/>
    <w:rsid w:val="00D668CC"/>
    <w:rsid w:val="00D73275"/>
    <w:rsid w:val="00D77E9F"/>
    <w:rsid w:val="00D813B4"/>
    <w:rsid w:val="00D8208C"/>
    <w:rsid w:val="00D857BF"/>
    <w:rsid w:val="00D8745D"/>
    <w:rsid w:val="00D92CB1"/>
    <w:rsid w:val="00DA0831"/>
    <w:rsid w:val="00DB3FEC"/>
    <w:rsid w:val="00DB4830"/>
    <w:rsid w:val="00DB5EA0"/>
    <w:rsid w:val="00DB6A0C"/>
    <w:rsid w:val="00DB75D1"/>
    <w:rsid w:val="00DC0DD0"/>
    <w:rsid w:val="00DC2BA7"/>
    <w:rsid w:val="00DC75E4"/>
    <w:rsid w:val="00DC7BF6"/>
    <w:rsid w:val="00DD2FD4"/>
    <w:rsid w:val="00DD7560"/>
    <w:rsid w:val="00DD7D00"/>
    <w:rsid w:val="00DD7DC8"/>
    <w:rsid w:val="00DE33E8"/>
    <w:rsid w:val="00DE4002"/>
    <w:rsid w:val="00DE5613"/>
    <w:rsid w:val="00DF19DF"/>
    <w:rsid w:val="00DF36DC"/>
    <w:rsid w:val="00DF506E"/>
    <w:rsid w:val="00DF5FB8"/>
    <w:rsid w:val="00DF6D73"/>
    <w:rsid w:val="00DF7FF7"/>
    <w:rsid w:val="00E05814"/>
    <w:rsid w:val="00E15286"/>
    <w:rsid w:val="00E17C4D"/>
    <w:rsid w:val="00E2349B"/>
    <w:rsid w:val="00E261CB"/>
    <w:rsid w:val="00E27FB9"/>
    <w:rsid w:val="00E3012A"/>
    <w:rsid w:val="00E30DB3"/>
    <w:rsid w:val="00E33C4F"/>
    <w:rsid w:val="00E34D7D"/>
    <w:rsid w:val="00E35550"/>
    <w:rsid w:val="00E40517"/>
    <w:rsid w:val="00E4259C"/>
    <w:rsid w:val="00E47959"/>
    <w:rsid w:val="00E50E1C"/>
    <w:rsid w:val="00E50E6C"/>
    <w:rsid w:val="00E53B83"/>
    <w:rsid w:val="00E54646"/>
    <w:rsid w:val="00E54711"/>
    <w:rsid w:val="00E5520E"/>
    <w:rsid w:val="00E5643F"/>
    <w:rsid w:val="00E574F5"/>
    <w:rsid w:val="00E63D35"/>
    <w:rsid w:val="00E7033F"/>
    <w:rsid w:val="00E73AD5"/>
    <w:rsid w:val="00E81058"/>
    <w:rsid w:val="00E82863"/>
    <w:rsid w:val="00E84455"/>
    <w:rsid w:val="00E90C7C"/>
    <w:rsid w:val="00E95A6C"/>
    <w:rsid w:val="00EA5AB2"/>
    <w:rsid w:val="00EB1EBD"/>
    <w:rsid w:val="00EB78CF"/>
    <w:rsid w:val="00EC26E5"/>
    <w:rsid w:val="00EC2A90"/>
    <w:rsid w:val="00EC762E"/>
    <w:rsid w:val="00EC767C"/>
    <w:rsid w:val="00ED0EF2"/>
    <w:rsid w:val="00ED206B"/>
    <w:rsid w:val="00ED54D4"/>
    <w:rsid w:val="00EE0098"/>
    <w:rsid w:val="00EE0736"/>
    <w:rsid w:val="00EE0E8E"/>
    <w:rsid w:val="00EE1185"/>
    <w:rsid w:val="00EE177A"/>
    <w:rsid w:val="00EE6323"/>
    <w:rsid w:val="00EF0A60"/>
    <w:rsid w:val="00EF0CF3"/>
    <w:rsid w:val="00EF318F"/>
    <w:rsid w:val="00EF4057"/>
    <w:rsid w:val="00EF4FF1"/>
    <w:rsid w:val="00EF5DBF"/>
    <w:rsid w:val="00F01F19"/>
    <w:rsid w:val="00F0425F"/>
    <w:rsid w:val="00F044F3"/>
    <w:rsid w:val="00F04E2D"/>
    <w:rsid w:val="00F13320"/>
    <w:rsid w:val="00F1384A"/>
    <w:rsid w:val="00F153FF"/>
    <w:rsid w:val="00F20A0C"/>
    <w:rsid w:val="00F22C02"/>
    <w:rsid w:val="00F30606"/>
    <w:rsid w:val="00F3483D"/>
    <w:rsid w:val="00F35CA7"/>
    <w:rsid w:val="00F3762D"/>
    <w:rsid w:val="00F40F84"/>
    <w:rsid w:val="00F42775"/>
    <w:rsid w:val="00F474C3"/>
    <w:rsid w:val="00F505D3"/>
    <w:rsid w:val="00F50945"/>
    <w:rsid w:val="00F531FB"/>
    <w:rsid w:val="00F541B9"/>
    <w:rsid w:val="00F54F39"/>
    <w:rsid w:val="00F56008"/>
    <w:rsid w:val="00F56277"/>
    <w:rsid w:val="00F56738"/>
    <w:rsid w:val="00F56B81"/>
    <w:rsid w:val="00F63BA1"/>
    <w:rsid w:val="00F76D45"/>
    <w:rsid w:val="00F77827"/>
    <w:rsid w:val="00F77FF2"/>
    <w:rsid w:val="00F81468"/>
    <w:rsid w:val="00F86410"/>
    <w:rsid w:val="00F87780"/>
    <w:rsid w:val="00F87B2C"/>
    <w:rsid w:val="00F930C0"/>
    <w:rsid w:val="00F94CB7"/>
    <w:rsid w:val="00F95EE1"/>
    <w:rsid w:val="00FA052D"/>
    <w:rsid w:val="00FA2CFF"/>
    <w:rsid w:val="00FA4A67"/>
    <w:rsid w:val="00FA5146"/>
    <w:rsid w:val="00FA58BC"/>
    <w:rsid w:val="00FA5F2A"/>
    <w:rsid w:val="00FA5F41"/>
    <w:rsid w:val="00FB48B4"/>
    <w:rsid w:val="00FB5A09"/>
    <w:rsid w:val="00FC09D2"/>
    <w:rsid w:val="00FC158D"/>
    <w:rsid w:val="00FC19AC"/>
    <w:rsid w:val="00FC1D61"/>
    <w:rsid w:val="00FD0448"/>
    <w:rsid w:val="00FD7728"/>
    <w:rsid w:val="00FD7B9E"/>
    <w:rsid w:val="00FE35E2"/>
    <w:rsid w:val="00FE6E6B"/>
    <w:rsid w:val="00FE7155"/>
    <w:rsid w:val="00FF1FEE"/>
    <w:rsid w:val="00FF5769"/>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B15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0B15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B156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
    <w:semiHidden/>
    <w:unhideWhenUsed/>
    <w:qFormat/>
    <w:rsid w:val="000B156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156E"/>
    <w:rPr>
      <w:rFonts w:asciiTheme="majorHAnsi" w:eastAsiaTheme="majorEastAsia" w:hAnsiTheme="majorHAnsi" w:cstheme="majorBidi"/>
      <w:b/>
      <w:bCs/>
      <w:color w:val="365F91" w:themeColor="accent1" w:themeShade="BF"/>
      <w:sz w:val="28"/>
      <w:szCs w:val="28"/>
      <w:lang w:val="es-EC"/>
    </w:rPr>
  </w:style>
  <w:style w:type="character" w:customStyle="1" w:styleId="Ttulo2Car">
    <w:name w:val="Título 2 Car"/>
    <w:basedOn w:val="Fuentedeprrafopredeter"/>
    <w:link w:val="Ttulo2"/>
    <w:rsid w:val="000B156E"/>
    <w:rPr>
      <w:rFonts w:asciiTheme="majorHAnsi" w:eastAsiaTheme="majorEastAsia" w:hAnsiTheme="majorHAnsi" w:cstheme="majorBidi"/>
      <w:b/>
      <w:bCs/>
      <w:color w:val="4F81BD" w:themeColor="accent1"/>
      <w:sz w:val="26"/>
      <w:szCs w:val="26"/>
      <w:lang w:val="es-EC"/>
    </w:rPr>
  </w:style>
  <w:style w:type="character" w:customStyle="1" w:styleId="Ttulo3Car">
    <w:name w:val="Título 3 Car"/>
    <w:basedOn w:val="Fuentedeprrafopredeter"/>
    <w:link w:val="Ttulo3"/>
    <w:uiPriority w:val="9"/>
    <w:rsid w:val="000B156E"/>
    <w:rPr>
      <w:rFonts w:asciiTheme="majorHAnsi" w:eastAsiaTheme="majorEastAsia" w:hAnsiTheme="majorHAnsi" w:cstheme="majorBidi"/>
      <w:b/>
      <w:bCs/>
      <w:color w:val="4F81BD" w:themeColor="accent1"/>
      <w:lang w:val="es-EC"/>
    </w:rPr>
  </w:style>
  <w:style w:type="character" w:customStyle="1" w:styleId="Ttulo5Car">
    <w:name w:val="Título 5 Car"/>
    <w:basedOn w:val="Fuentedeprrafopredeter"/>
    <w:link w:val="Ttulo5"/>
    <w:uiPriority w:val="9"/>
    <w:semiHidden/>
    <w:rsid w:val="000B156E"/>
    <w:rPr>
      <w:rFonts w:asciiTheme="majorHAnsi" w:eastAsiaTheme="majorEastAsia" w:hAnsiTheme="majorHAnsi" w:cstheme="majorBidi"/>
      <w:color w:val="243F60" w:themeColor="accent1" w:themeShade="7F"/>
      <w:lang w:val="es-EC"/>
    </w:rPr>
  </w:style>
  <w:style w:type="paragraph" w:styleId="Textodeglobo">
    <w:name w:val="Balloon Text"/>
    <w:basedOn w:val="Normal"/>
    <w:link w:val="TextodegloboCar"/>
    <w:uiPriority w:val="99"/>
    <w:semiHidden/>
    <w:unhideWhenUsed/>
    <w:rsid w:val="000B15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156E"/>
    <w:rPr>
      <w:rFonts w:ascii="Tahoma" w:hAnsi="Tahoma" w:cs="Tahoma"/>
      <w:sz w:val="16"/>
      <w:szCs w:val="16"/>
      <w:lang w:val="es-EC"/>
    </w:rPr>
  </w:style>
  <w:style w:type="paragraph" w:styleId="Encabezado">
    <w:name w:val="header"/>
    <w:basedOn w:val="Normal"/>
    <w:link w:val="EncabezadoCar"/>
    <w:uiPriority w:val="99"/>
    <w:unhideWhenUsed/>
    <w:rsid w:val="000B156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B156E"/>
    <w:rPr>
      <w:lang w:val="es-EC"/>
    </w:rPr>
  </w:style>
  <w:style w:type="paragraph" w:styleId="Piedepgina">
    <w:name w:val="footer"/>
    <w:basedOn w:val="Normal"/>
    <w:link w:val="PiedepginaCar"/>
    <w:uiPriority w:val="99"/>
    <w:unhideWhenUsed/>
    <w:rsid w:val="000B156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156E"/>
    <w:rPr>
      <w:lang w:val="es-EC"/>
    </w:rPr>
  </w:style>
  <w:style w:type="character" w:styleId="Hipervnculo">
    <w:name w:val="Hyperlink"/>
    <w:basedOn w:val="Fuentedeprrafopredeter"/>
    <w:uiPriority w:val="99"/>
    <w:rsid w:val="000B156E"/>
    <w:rPr>
      <w:color w:val="0000FF"/>
      <w:u w:val="single"/>
    </w:rPr>
  </w:style>
  <w:style w:type="paragraph" w:customStyle="1" w:styleId="Default">
    <w:name w:val="Default"/>
    <w:rsid w:val="000B156E"/>
    <w:pPr>
      <w:widowControl w:val="0"/>
      <w:autoSpaceDE w:val="0"/>
      <w:autoSpaceDN w:val="0"/>
      <w:adjustRightInd w:val="0"/>
      <w:spacing w:after="0" w:line="240" w:lineRule="auto"/>
    </w:pPr>
    <w:rPr>
      <w:rFonts w:ascii="Arial" w:eastAsia="Times New Roman" w:hAnsi="Arial" w:cs="Arial"/>
      <w:color w:val="000000"/>
      <w:sz w:val="24"/>
      <w:szCs w:val="24"/>
    </w:rPr>
  </w:style>
  <w:style w:type="paragraph" w:styleId="Prrafodelista">
    <w:name w:val="List Paragraph"/>
    <w:basedOn w:val="Normal"/>
    <w:uiPriority w:val="34"/>
    <w:qFormat/>
    <w:rsid w:val="000B156E"/>
    <w:pPr>
      <w:ind w:left="720"/>
      <w:contextualSpacing/>
    </w:pPr>
  </w:style>
  <w:style w:type="paragraph" w:styleId="Sinespaciado">
    <w:name w:val="No Spacing"/>
    <w:uiPriority w:val="1"/>
    <w:qFormat/>
    <w:rsid w:val="000B156E"/>
    <w:pPr>
      <w:spacing w:after="0" w:line="240" w:lineRule="auto"/>
    </w:pPr>
  </w:style>
  <w:style w:type="table" w:styleId="Tablaconcuadrcula">
    <w:name w:val="Table Grid"/>
    <w:basedOn w:val="Tablanormal"/>
    <w:uiPriority w:val="59"/>
    <w:rsid w:val="000B15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dice1">
    <w:name w:val="index 1"/>
    <w:basedOn w:val="Normal"/>
    <w:next w:val="Normal"/>
    <w:autoRedefine/>
    <w:uiPriority w:val="99"/>
    <w:semiHidden/>
    <w:unhideWhenUsed/>
    <w:rsid w:val="000B156E"/>
    <w:pPr>
      <w:spacing w:after="0" w:line="240" w:lineRule="auto"/>
      <w:ind w:left="220" w:hanging="220"/>
    </w:pPr>
  </w:style>
  <w:style w:type="paragraph" w:customStyle="1" w:styleId="primero">
    <w:name w:val="primero"/>
    <w:basedOn w:val="Ttulo1"/>
    <w:rsid w:val="000B156E"/>
  </w:style>
  <w:style w:type="paragraph" w:styleId="ndice9">
    <w:name w:val="index 9"/>
    <w:basedOn w:val="Normal"/>
    <w:next w:val="Normal"/>
    <w:autoRedefine/>
    <w:uiPriority w:val="99"/>
    <w:semiHidden/>
    <w:unhideWhenUsed/>
    <w:rsid w:val="000B156E"/>
    <w:pPr>
      <w:spacing w:after="0" w:line="240" w:lineRule="auto"/>
      <w:ind w:left="1980" w:hanging="220"/>
    </w:pPr>
  </w:style>
  <w:style w:type="paragraph" w:styleId="TtulodeTDC">
    <w:name w:val="TOC Heading"/>
    <w:basedOn w:val="Ttulo1"/>
    <w:next w:val="Normal"/>
    <w:uiPriority w:val="39"/>
    <w:unhideWhenUsed/>
    <w:qFormat/>
    <w:rsid w:val="000B156E"/>
    <w:pPr>
      <w:outlineLvl w:val="9"/>
    </w:pPr>
  </w:style>
  <w:style w:type="paragraph" w:styleId="TDC1">
    <w:name w:val="toc 1"/>
    <w:basedOn w:val="Normal"/>
    <w:next w:val="Normal"/>
    <w:autoRedefine/>
    <w:uiPriority w:val="39"/>
    <w:unhideWhenUsed/>
    <w:qFormat/>
    <w:rsid w:val="008916CF"/>
    <w:pPr>
      <w:tabs>
        <w:tab w:val="right" w:leader="dot" w:pos="8828"/>
      </w:tabs>
      <w:spacing w:before="120" w:after="120"/>
    </w:pPr>
    <w:rPr>
      <w:rFonts w:cstheme="minorHAnsi"/>
      <w:b/>
      <w:bCs/>
      <w:caps/>
      <w:noProof/>
    </w:rPr>
  </w:style>
  <w:style w:type="paragraph" w:customStyle="1" w:styleId="segundo">
    <w:name w:val="segundo"/>
    <w:basedOn w:val="Normal"/>
    <w:qFormat/>
    <w:rsid w:val="000B156E"/>
    <w:pPr>
      <w:jc w:val="both"/>
    </w:pPr>
    <w:rPr>
      <w:rFonts w:cstheme="minorHAnsi"/>
      <w:b/>
    </w:rPr>
  </w:style>
  <w:style w:type="paragraph" w:styleId="TDC2">
    <w:name w:val="toc 2"/>
    <w:basedOn w:val="Normal"/>
    <w:next w:val="Normal"/>
    <w:autoRedefine/>
    <w:uiPriority w:val="39"/>
    <w:unhideWhenUsed/>
    <w:qFormat/>
    <w:rsid w:val="000B156E"/>
    <w:pPr>
      <w:spacing w:after="0"/>
      <w:ind w:left="220"/>
    </w:pPr>
    <w:rPr>
      <w:smallCaps/>
      <w:sz w:val="20"/>
      <w:szCs w:val="20"/>
    </w:rPr>
  </w:style>
  <w:style w:type="paragraph" w:customStyle="1" w:styleId="tercero">
    <w:name w:val="tercero"/>
    <w:basedOn w:val="TDC1"/>
    <w:qFormat/>
    <w:rsid w:val="000B156E"/>
  </w:style>
  <w:style w:type="paragraph" w:styleId="TDC3">
    <w:name w:val="toc 3"/>
    <w:basedOn w:val="Normal"/>
    <w:next w:val="Normal"/>
    <w:autoRedefine/>
    <w:uiPriority w:val="39"/>
    <w:unhideWhenUsed/>
    <w:qFormat/>
    <w:rsid w:val="000B156E"/>
    <w:pPr>
      <w:spacing w:after="0"/>
      <w:ind w:left="440"/>
    </w:pPr>
    <w:rPr>
      <w:i/>
      <w:iCs/>
      <w:sz w:val="20"/>
      <w:szCs w:val="20"/>
    </w:rPr>
  </w:style>
  <w:style w:type="paragraph" w:customStyle="1" w:styleId="uno">
    <w:name w:val="uno"/>
    <w:basedOn w:val="Normal"/>
    <w:qFormat/>
    <w:rsid w:val="000B156E"/>
    <w:pPr>
      <w:spacing w:after="0"/>
    </w:pPr>
    <w:rPr>
      <w:rFonts w:asciiTheme="majorHAnsi" w:hAnsiTheme="majorHAnsi" w:cstheme="minorHAnsi"/>
      <w:b/>
      <w:sz w:val="24"/>
      <w:szCs w:val="20"/>
    </w:rPr>
  </w:style>
  <w:style w:type="paragraph" w:customStyle="1" w:styleId="dos">
    <w:name w:val="dos"/>
    <w:basedOn w:val="uno"/>
    <w:qFormat/>
    <w:rsid w:val="000B156E"/>
    <w:rPr>
      <w:sz w:val="22"/>
    </w:rPr>
  </w:style>
  <w:style w:type="paragraph" w:customStyle="1" w:styleId="one">
    <w:name w:val="one"/>
    <w:basedOn w:val="uno"/>
    <w:qFormat/>
    <w:rsid w:val="000B156E"/>
    <w:pPr>
      <w:outlineLvl w:val="0"/>
    </w:pPr>
  </w:style>
  <w:style w:type="paragraph" w:customStyle="1" w:styleId="two">
    <w:name w:val="two"/>
    <w:basedOn w:val="Normal"/>
    <w:qFormat/>
    <w:rsid w:val="000B156E"/>
    <w:rPr>
      <w:b/>
    </w:rPr>
  </w:style>
  <w:style w:type="paragraph" w:styleId="Textoindependiente">
    <w:name w:val="Body Text"/>
    <w:basedOn w:val="Normal"/>
    <w:link w:val="TextoindependienteCar"/>
    <w:rsid w:val="000B156E"/>
    <w:pPr>
      <w:spacing w:after="0" w:line="240" w:lineRule="auto"/>
      <w:jc w:val="both"/>
    </w:pPr>
    <w:rPr>
      <w:rFonts w:ascii="Arial" w:eastAsia="Times New Roman" w:hAnsi="Arial" w:cs="Arial"/>
      <w:sz w:val="24"/>
      <w:szCs w:val="24"/>
      <w:lang w:val="es-ES_tradnl" w:eastAsia="es-ES"/>
    </w:rPr>
  </w:style>
  <w:style w:type="character" w:customStyle="1" w:styleId="TextoindependienteCar">
    <w:name w:val="Texto independiente Car"/>
    <w:basedOn w:val="Fuentedeprrafopredeter"/>
    <w:link w:val="Textoindependiente"/>
    <w:rsid w:val="000B156E"/>
    <w:rPr>
      <w:rFonts w:ascii="Arial" w:eastAsia="Times New Roman" w:hAnsi="Arial" w:cs="Arial"/>
      <w:sz w:val="24"/>
      <w:szCs w:val="24"/>
      <w:lang w:val="es-ES_tradnl" w:eastAsia="es-ES"/>
    </w:rPr>
  </w:style>
  <w:style w:type="paragraph" w:styleId="Textoindependiente2">
    <w:name w:val="Body Text 2"/>
    <w:basedOn w:val="Normal"/>
    <w:link w:val="Textoindependiente2Car"/>
    <w:rsid w:val="000B156E"/>
    <w:pPr>
      <w:autoSpaceDE w:val="0"/>
      <w:autoSpaceDN w:val="0"/>
      <w:adjustRightInd w:val="0"/>
      <w:spacing w:after="0" w:line="240" w:lineRule="auto"/>
      <w:jc w:val="both"/>
    </w:pPr>
    <w:rPr>
      <w:rFonts w:ascii="Arial" w:eastAsia="Times New Roman" w:hAnsi="Arial" w:cs="Times New Roman"/>
      <w:color w:val="000000"/>
      <w:sz w:val="24"/>
      <w:szCs w:val="24"/>
      <w:lang w:val="es-ES_tradnl" w:eastAsia="es-ES"/>
    </w:rPr>
  </w:style>
  <w:style w:type="character" w:customStyle="1" w:styleId="Textoindependiente2Car">
    <w:name w:val="Texto independiente 2 Car"/>
    <w:basedOn w:val="Fuentedeprrafopredeter"/>
    <w:link w:val="Textoindependiente2"/>
    <w:rsid w:val="000B156E"/>
    <w:rPr>
      <w:rFonts w:ascii="Arial" w:eastAsia="Times New Roman" w:hAnsi="Arial" w:cs="Times New Roman"/>
      <w:color w:val="000000"/>
      <w:sz w:val="24"/>
      <w:szCs w:val="24"/>
      <w:lang w:val="es-ES_tradnl" w:eastAsia="es-ES"/>
    </w:rPr>
  </w:style>
  <w:style w:type="paragraph" w:styleId="TDC4">
    <w:name w:val="toc 4"/>
    <w:basedOn w:val="Normal"/>
    <w:next w:val="Normal"/>
    <w:autoRedefine/>
    <w:uiPriority w:val="39"/>
    <w:unhideWhenUsed/>
    <w:rsid w:val="000B156E"/>
    <w:pPr>
      <w:spacing w:after="0"/>
      <w:ind w:left="660"/>
    </w:pPr>
    <w:rPr>
      <w:sz w:val="18"/>
      <w:szCs w:val="18"/>
    </w:rPr>
  </w:style>
  <w:style w:type="paragraph" w:styleId="TDC5">
    <w:name w:val="toc 5"/>
    <w:basedOn w:val="Normal"/>
    <w:next w:val="Normal"/>
    <w:autoRedefine/>
    <w:uiPriority w:val="39"/>
    <w:unhideWhenUsed/>
    <w:rsid w:val="000B156E"/>
    <w:pPr>
      <w:spacing w:after="0"/>
      <w:ind w:left="880"/>
    </w:pPr>
    <w:rPr>
      <w:sz w:val="18"/>
      <w:szCs w:val="18"/>
    </w:rPr>
  </w:style>
  <w:style w:type="paragraph" w:styleId="TDC6">
    <w:name w:val="toc 6"/>
    <w:basedOn w:val="Normal"/>
    <w:next w:val="Normal"/>
    <w:autoRedefine/>
    <w:uiPriority w:val="39"/>
    <w:unhideWhenUsed/>
    <w:rsid w:val="000B156E"/>
    <w:pPr>
      <w:spacing w:after="0"/>
      <w:ind w:left="1100"/>
    </w:pPr>
    <w:rPr>
      <w:sz w:val="18"/>
      <w:szCs w:val="18"/>
    </w:rPr>
  </w:style>
  <w:style w:type="paragraph" w:styleId="TDC7">
    <w:name w:val="toc 7"/>
    <w:basedOn w:val="Normal"/>
    <w:next w:val="Normal"/>
    <w:autoRedefine/>
    <w:uiPriority w:val="39"/>
    <w:unhideWhenUsed/>
    <w:rsid w:val="000B156E"/>
    <w:pPr>
      <w:spacing w:after="0"/>
      <w:ind w:left="1320"/>
    </w:pPr>
    <w:rPr>
      <w:sz w:val="18"/>
      <w:szCs w:val="18"/>
    </w:rPr>
  </w:style>
  <w:style w:type="paragraph" w:styleId="TDC8">
    <w:name w:val="toc 8"/>
    <w:basedOn w:val="Normal"/>
    <w:next w:val="Normal"/>
    <w:autoRedefine/>
    <w:uiPriority w:val="39"/>
    <w:unhideWhenUsed/>
    <w:rsid w:val="000B156E"/>
    <w:pPr>
      <w:spacing w:after="0"/>
      <w:ind w:left="1540"/>
    </w:pPr>
    <w:rPr>
      <w:sz w:val="18"/>
      <w:szCs w:val="18"/>
    </w:rPr>
  </w:style>
  <w:style w:type="paragraph" w:styleId="TDC9">
    <w:name w:val="toc 9"/>
    <w:basedOn w:val="Normal"/>
    <w:next w:val="Normal"/>
    <w:autoRedefine/>
    <w:uiPriority w:val="39"/>
    <w:unhideWhenUsed/>
    <w:rsid w:val="000B156E"/>
    <w:pPr>
      <w:spacing w:after="0"/>
      <w:ind w:left="1760"/>
    </w:pPr>
    <w:rPr>
      <w:sz w:val="18"/>
      <w:szCs w:val="18"/>
    </w:rPr>
  </w:style>
  <w:style w:type="table" w:styleId="Cuadrculamedia1-nfasis1">
    <w:name w:val="Medium Grid 1 Accent 1"/>
    <w:basedOn w:val="Tablanormal"/>
    <w:uiPriority w:val="67"/>
    <w:rsid w:val="00EE118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Ttulo">
    <w:name w:val="Title"/>
    <w:basedOn w:val="Normal"/>
    <w:link w:val="TtuloCar"/>
    <w:qFormat/>
    <w:rsid w:val="00C24CAB"/>
    <w:pPr>
      <w:spacing w:before="240" w:after="60" w:line="240" w:lineRule="auto"/>
      <w:jc w:val="center"/>
      <w:outlineLvl w:val="0"/>
    </w:pPr>
    <w:rPr>
      <w:rFonts w:ascii="Tahoma" w:eastAsia="Times New Roman" w:hAnsi="Tahoma" w:cs="Arial"/>
      <w:b/>
      <w:bCs/>
      <w:caps/>
      <w:kern w:val="28"/>
      <w:sz w:val="28"/>
      <w:szCs w:val="28"/>
      <w:lang w:val="es-MX" w:eastAsia="es-MX"/>
    </w:rPr>
  </w:style>
  <w:style w:type="character" w:customStyle="1" w:styleId="TtuloCar">
    <w:name w:val="Título Car"/>
    <w:basedOn w:val="Fuentedeprrafopredeter"/>
    <w:link w:val="Ttulo"/>
    <w:rsid w:val="00C24CAB"/>
    <w:rPr>
      <w:rFonts w:ascii="Tahoma" w:eastAsia="Times New Roman" w:hAnsi="Tahoma" w:cs="Arial"/>
      <w:b/>
      <w:bCs/>
      <w:caps/>
      <w:kern w:val="28"/>
      <w:sz w:val="28"/>
      <w:szCs w:val="28"/>
      <w:lang w:val="es-MX" w:eastAsia="es-MX"/>
    </w:rPr>
  </w:style>
  <w:style w:type="character" w:styleId="Hipervnculovisitado">
    <w:name w:val="FollowedHyperlink"/>
    <w:basedOn w:val="Fuentedeprrafopredeter"/>
    <w:uiPriority w:val="99"/>
    <w:semiHidden/>
    <w:unhideWhenUsed/>
    <w:rsid w:val="00C02FF4"/>
    <w:rPr>
      <w:color w:val="800080" w:themeColor="followedHyperlink"/>
      <w:u w:val="single"/>
    </w:rPr>
  </w:style>
  <w:style w:type="paragraph" w:styleId="ndice2">
    <w:name w:val="index 2"/>
    <w:basedOn w:val="Normal"/>
    <w:next w:val="Normal"/>
    <w:autoRedefine/>
    <w:uiPriority w:val="99"/>
    <w:semiHidden/>
    <w:unhideWhenUsed/>
    <w:rsid w:val="00E34D7D"/>
    <w:pPr>
      <w:spacing w:after="0" w:line="240" w:lineRule="auto"/>
      <w:ind w:left="440" w:hanging="220"/>
    </w:pPr>
  </w:style>
  <w:style w:type="paragraph" w:customStyle="1" w:styleId="xl25">
    <w:name w:val="xl25"/>
    <w:basedOn w:val="Normal"/>
    <w:rsid w:val="00671540"/>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paragraph" w:customStyle="1" w:styleId="font5">
    <w:name w:val="font5"/>
    <w:basedOn w:val="Normal"/>
    <w:rsid w:val="001572B6"/>
    <w:pPr>
      <w:spacing w:before="100" w:beforeAutospacing="1" w:after="100" w:afterAutospacing="1" w:line="240" w:lineRule="auto"/>
    </w:pPr>
    <w:rPr>
      <w:rFonts w:ascii="Tahoma" w:eastAsia="Times New Roman" w:hAnsi="Tahoma" w:cs="Tahoma"/>
      <w:color w:val="000000"/>
      <w:sz w:val="16"/>
      <w:szCs w:val="16"/>
      <w:lang w:val="es-AR" w:eastAsia="es-AR"/>
    </w:rPr>
  </w:style>
  <w:style w:type="paragraph" w:customStyle="1" w:styleId="font6">
    <w:name w:val="font6"/>
    <w:basedOn w:val="Normal"/>
    <w:rsid w:val="001572B6"/>
    <w:pPr>
      <w:spacing w:before="100" w:beforeAutospacing="1" w:after="100" w:afterAutospacing="1" w:line="240" w:lineRule="auto"/>
    </w:pPr>
    <w:rPr>
      <w:rFonts w:ascii="Tahoma" w:eastAsia="Times New Roman" w:hAnsi="Tahoma" w:cs="Tahoma"/>
      <w:color w:val="000000"/>
      <w:sz w:val="40"/>
      <w:szCs w:val="40"/>
      <w:lang w:val="es-AR" w:eastAsia="es-AR"/>
    </w:rPr>
  </w:style>
  <w:style w:type="paragraph" w:customStyle="1" w:styleId="font7">
    <w:name w:val="font7"/>
    <w:basedOn w:val="Normal"/>
    <w:rsid w:val="001572B6"/>
    <w:pPr>
      <w:spacing w:before="100" w:beforeAutospacing="1" w:after="100" w:afterAutospacing="1" w:line="240" w:lineRule="auto"/>
    </w:pPr>
    <w:rPr>
      <w:rFonts w:ascii="Arial" w:eastAsia="Times New Roman" w:hAnsi="Arial" w:cs="Arial"/>
      <w:b/>
      <w:bCs/>
      <w:color w:val="000000"/>
      <w:sz w:val="20"/>
      <w:szCs w:val="20"/>
      <w:lang w:val="es-AR" w:eastAsia="es-AR"/>
    </w:rPr>
  </w:style>
  <w:style w:type="paragraph" w:customStyle="1" w:styleId="font8">
    <w:name w:val="font8"/>
    <w:basedOn w:val="Normal"/>
    <w:rsid w:val="001572B6"/>
    <w:pPr>
      <w:spacing w:before="100" w:beforeAutospacing="1" w:after="100" w:afterAutospacing="1" w:line="240" w:lineRule="auto"/>
    </w:pPr>
    <w:rPr>
      <w:rFonts w:ascii="Arial" w:eastAsia="Times New Roman" w:hAnsi="Arial" w:cs="Arial"/>
      <w:color w:val="000000"/>
      <w:sz w:val="20"/>
      <w:szCs w:val="20"/>
      <w:lang w:val="es-AR" w:eastAsia="es-AR"/>
    </w:rPr>
  </w:style>
  <w:style w:type="paragraph" w:customStyle="1" w:styleId="xl133">
    <w:name w:val="xl133"/>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4">
    <w:name w:val="xl134"/>
    <w:basedOn w:val="Normal"/>
    <w:rsid w:val="001572B6"/>
    <w:pPr>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5">
    <w:name w:val="xl135"/>
    <w:basedOn w:val="Normal"/>
    <w:rsid w:val="001572B6"/>
    <w:pPr>
      <w:spacing w:before="100" w:beforeAutospacing="1" w:after="100" w:afterAutospacing="1" w:line="240" w:lineRule="auto"/>
      <w:jc w:val="both"/>
      <w:textAlignment w:val="center"/>
    </w:pPr>
    <w:rPr>
      <w:rFonts w:ascii="Calibri" w:eastAsia="Times New Roman" w:hAnsi="Calibri" w:cs="Calibri"/>
      <w:lang w:val="es-AR" w:eastAsia="es-AR"/>
    </w:rPr>
  </w:style>
  <w:style w:type="paragraph" w:customStyle="1" w:styleId="xl136">
    <w:name w:val="xl136"/>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7">
    <w:name w:val="xl137"/>
    <w:basedOn w:val="Normal"/>
    <w:rsid w:val="001572B6"/>
    <w:pPr>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8">
    <w:name w:val="xl138"/>
    <w:basedOn w:val="Normal"/>
    <w:rsid w:val="001572B6"/>
    <w:pPr>
      <w:shd w:val="clear" w:color="000000" w:fill="auto"/>
      <w:spacing w:before="100" w:beforeAutospacing="1" w:after="100" w:afterAutospacing="1" w:line="240" w:lineRule="auto"/>
      <w:textAlignment w:val="center"/>
    </w:pPr>
    <w:rPr>
      <w:rFonts w:ascii="Arial" w:eastAsia="Times New Roman" w:hAnsi="Arial" w:cs="Arial"/>
      <w:color w:val="000000"/>
      <w:lang w:val="es-AR" w:eastAsia="es-AR"/>
    </w:rPr>
  </w:style>
  <w:style w:type="paragraph" w:customStyle="1" w:styleId="xl139">
    <w:name w:val="xl139"/>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sz w:val="28"/>
      <w:szCs w:val="28"/>
      <w:lang w:val="es-AR" w:eastAsia="es-AR"/>
    </w:rPr>
  </w:style>
  <w:style w:type="paragraph" w:customStyle="1" w:styleId="xl140">
    <w:name w:val="xl140"/>
    <w:basedOn w:val="Normal"/>
    <w:rsid w:val="001572B6"/>
    <w:pPr>
      <w:pBdr>
        <w:bottom w:val="double" w:sz="6"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s-AR" w:eastAsia="es-AR"/>
    </w:rPr>
  </w:style>
  <w:style w:type="paragraph" w:customStyle="1" w:styleId="xl141">
    <w:name w:val="xl141"/>
    <w:basedOn w:val="Normal"/>
    <w:rsid w:val="001572B6"/>
    <w:pPr>
      <w:pBdr>
        <w:top w:val="double" w:sz="6" w:space="0" w:color="auto"/>
        <w:left w:val="double" w:sz="6"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2">
    <w:name w:val="xl142"/>
    <w:basedOn w:val="Normal"/>
    <w:rsid w:val="001572B6"/>
    <w:pPr>
      <w:pBdr>
        <w:top w:val="double" w:sz="6" w:space="0" w:color="auto"/>
        <w:lef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3">
    <w:name w:val="xl143"/>
    <w:basedOn w:val="Normal"/>
    <w:rsid w:val="001572B6"/>
    <w:pPr>
      <w:pBdr>
        <w:top w:val="double" w:sz="6"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4">
    <w:name w:val="xl144"/>
    <w:basedOn w:val="Normal"/>
    <w:rsid w:val="001572B6"/>
    <w:pPr>
      <w:pBdr>
        <w:top w:val="double" w:sz="6"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5">
    <w:name w:val="xl145"/>
    <w:basedOn w:val="Normal"/>
    <w:rsid w:val="001572B6"/>
    <w:pPr>
      <w:pBdr>
        <w:top w:val="double" w:sz="6" w:space="0" w:color="auto"/>
        <w:left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b/>
      <w:bCs/>
      <w:sz w:val="24"/>
      <w:szCs w:val="24"/>
      <w:lang w:val="es-AR" w:eastAsia="es-AR"/>
    </w:rPr>
  </w:style>
  <w:style w:type="paragraph" w:customStyle="1" w:styleId="xl146">
    <w:name w:val="xl146"/>
    <w:basedOn w:val="Normal"/>
    <w:rsid w:val="001572B6"/>
    <w:pPr>
      <w:pBdr>
        <w:top w:val="double" w:sz="6"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7">
    <w:name w:val="xl147"/>
    <w:basedOn w:val="Normal"/>
    <w:rsid w:val="001572B6"/>
    <w:pPr>
      <w:pBdr>
        <w:top w:val="double" w:sz="6"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8">
    <w:name w:val="xl148"/>
    <w:basedOn w:val="Normal"/>
    <w:rsid w:val="001572B6"/>
    <w:pPr>
      <w:pBdr>
        <w:top w:val="double" w:sz="6"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9">
    <w:name w:val="xl149"/>
    <w:basedOn w:val="Normal"/>
    <w:rsid w:val="001572B6"/>
    <w:pPr>
      <w:pBdr>
        <w:top w:val="double" w:sz="6" w:space="0" w:color="auto"/>
        <w:bottom w:val="single" w:sz="4" w:space="0" w:color="auto"/>
        <w:right w:val="double" w:sz="6"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0">
    <w:name w:val="xl150"/>
    <w:basedOn w:val="Normal"/>
    <w:rsid w:val="001572B6"/>
    <w:pPr>
      <w:pBdr>
        <w:left w:val="double" w:sz="6"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1">
    <w:name w:val="xl151"/>
    <w:basedOn w:val="Normal"/>
    <w:rsid w:val="001572B6"/>
    <w:pPr>
      <w:pBdr>
        <w:lef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2">
    <w:name w:val="xl152"/>
    <w:basedOn w:val="Normal"/>
    <w:rsid w:val="001572B6"/>
    <w:pPr>
      <w:pBdr>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3">
    <w:name w:val="xl153"/>
    <w:basedOn w:val="Normal"/>
    <w:rsid w:val="001572B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4">
    <w:name w:val="xl154"/>
    <w:basedOn w:val="Normal"/>
    <w:rsid w:val="001572B6"/>
    <w:pPr>
      <w:pBdr>
        <w:left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b/>
      <w:bCs/>
      <w:sz w:val="24"/>
      <w:szCs w:val="24"/>
      <w:lang w:val="es-AR" w:eastAsia="es-AR"/>
    </w:rPr>
  </w:style>
  <w:style w:type="paragraph" w:customStyle="1" w:styleId="xl155">
    <w:name w:val="xl155"/>
    <w:basedOn w:val="Normal"/>
    <w:rsid w:val="001572B6"/>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6">
    <w:name w:val="xl156"/>
    <w:basedOn w:val="Normal"/>
    <w:rsid w:val="001572B6"/>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7">
    <w:name w:val="xl157"/>
    <w:basedOn w:val="Normal"/>
    <w:rsid w:val="001572B6"/>
    <w:pPr>
      <w:pBdr>
        <w:top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8">
    <w:name w:val="xl158"/>
    <w:basedOn w:val="Normal"/>
    <w:rsid w:val="001572B6"/>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9">
    <w:name w:val="xl159"/>
    <w:basedOn w:val="Normal"/>
    <w:rsid w:val="001572B6"/>
    <w:pPr>
      <w:pBdr>
        <w:top w:val="single" w:sz="4" w:space="0" w:color="auto"/>
        <w:bottom w:val="single" w:sz="4" w:space="0" w:color="auto"/>
        <w:right w:val="double" w:sz="6"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0">
    <w:name w:val="xl160"/>
    <w:basedOn w:val="Normal"/>
    <w:rsid w:val="001572B6"/>
    <w:pPr>
      <w:pBdr>
        <w:left w:val="double" w:sz="6"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1">
    <w:name w:val="xl161"/>
    <w:basedOn w:val="Normal"/>
    <w:rsid w:val="001572B6"/>
    <w:pPr>
      <w:pBdr>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2">
    <w:name w:val="xl162"/>
    <w:basedOn w:val="Normal"/>
    <w:rsid w:val="001572B6"/>
    <w:pPr>
      <w:pBdr>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3">
    <w:name w:val="xl163"/>
    <w:basedOn w:val="Normal"/>
    <w:rsid w:val="001572B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4">
    <w:name w:val="xl164"/>
    <w:basedOn w:val="Normal"/>
    <w:rsid w:val="001572B6"/>
    <w:pPr>
      <w:pBdr>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b/>
      <w:bCs/>
      <w:sz w:val="24"/>
      <w:szCs w:val="24"/>
      <w:lang w:val="es-AR" w:eastAsia="es-AR"/>
    </w:rPr>
  </w:style>
  <w:style w:type="paragraph" w:customStyle="1" w:styleId="xl165">
    <w:name w:val="xl165"/>
    <w:basedOn w:val="Normal"/>
    <w:rsid w:val="001572B6"/>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6">
    <w:name w:val="xl166"/>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7">
    <w:name w:val="xl167"/>
    <w:basedOn w:val="Normal"/>
    <w:rsid w:val="001572B6"/>
    <w:pPr>
      <w:pBdr>
        <w:top w:val="single" w:sz="4" w:space="0" w:color="auto"/>
        <w:left w:val="single" w:sz="4" w:space="0" w:color="auto"/>
        <w:bottom w:val="single" w:sz="4" w:space="0" w:color="auto"/>
        <w:right w:val="double" w:sz="6"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8">
    <w:name w:val="xl168"/>
    <w:basedOn w:val="Normal"/>
    <w:rsid w:val="001572B6"/>
    <w:pPr>
      <w:pBdr>
        <w:top w:val="single" w:sz="4" w:space="0" w:color="auto"/>
        <w:left w:val="double" w:sz="6"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69">
    <w:name w:val="xl169"/>
    <w:basedOn w:val="Normal"/>
    <w:rsid w:val="001572B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0">
    <w:name w:val="xl170"/>
    <w:basedOn w:val="Normal"/>
    <w:rsid w:val="001572B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1">
    <w:name w:val="xl171"/>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72">
    <w:name w:val="xl172"/>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3">
    <w:name w:val="xl173"/>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74">
    <w:name w:val="xl174"/>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75">
    <w:name w:val="xl175"/>
    <w:basedOn w:val="Normal"/>
    <w:rsid w:val="001572B6"/>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76">
    <w:name w:val="xl176"/>
    <w:basedOn w:val="Normal"/>
    <w:rsid w:val="001572B6"/>
    <w:pPr>
      <w:pBdr>
        <w:top w:val="single" w:sz="4" w:space="0" w:color="auto"/>
        <w:left w:val="single" w:sz="4" w:space="0" w:color="auto"/>
        <w:bottom w:val="single" w:sz="4" w:space="0" w:color="auto"/>
      </w:pBdr>
      <w:shd w:val="clear" w:color="000000" w:fill="auto"/>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7">
    <w:name w:val="xl177"/>
    <w:basedOn w:val="Normal"/>
    <w:rsid w:val="001572B6"/>
    <w:pPr>
      <w:pBdr>
        <w:top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8">
    <w:name w:val="xl178"/>
    <w:basedOn w:val="Normal"/>
    <w:rsid w:val="001572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79">
    <w:name w:val="xl179"/>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80">
    <w:name w:val="xl180"/>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1">
    <w:name w:val="xl181"/>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82">
    <w:name w:val="xl182"/>
    <w:basedOn w:val="Normal"/>
    <w:rsid w:val="001572B6"/>
    <w:pPr>
      <w:pBdr>
        <w:top w:val="single" w:sz="4" w:space="0" w:color="auto"/>
        <w:left w:val="single" w:sz="4" w:space="0" w:color="auto"/>
        <w:bottom w:val="single" w:sz="4" w:space="0" w:color="auto"/>
        <w:right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83">
    <w:name w:val="xl183"/>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4">
    <w:name w:val="xl184"/>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5">
    <w:name w:val="xl185"/>
    <w:basedOn w:val="Normal"/>
    <w:rsid w:val="001572B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86">
    <w:name w:val="xl186"/>
    <w:basedOn w:val="Normal"/>
    <w:rsid w:val="001572B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87">
    <w:name w:val="xl187"/>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8">
    <w:name w:val="xl188"/>
    <w:basedOn w:val="Normal"/>
    <w:rsid w:val="001572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9">
    <w:name w:val="xl189"/>
    <w:basedOn w:val="Normal"/>
    <w:rsid w:val="001572B6"/>
    <w:pPr>
      <w:pBdr>
        <w:top w:val="single" w:sz="4" w:space="0" w:color="auto"/>
        <w:left w:val="double" w:sz="6" w:space="0" w:color="auto"/>
        <w:bottom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0">
    <w:name w:val="xl190"/>
    <w:basedOn w:val="Normal"/>
    <w:rsid w:val="001572B6"/>
    <w:pPr>
      <w:pBdr>
        <w:top w:val="single" w:sz="4" w:space="0" w:color="auto"/>
        <w:bottom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1">
    <w:name w:val="xl191"/>
    <w:basedOn w:val="Normal"/>
    <w:rsid w:val="001572B6"/>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2">
    <w:name w:val="xl192"/>
    <w:basedOn w:val="Normal"/>
    <w:rsid w:val="001572B6"/>
    <w:pPr>
      <w:pBdr>
        <w:top w:val="single" w:sz="4" w:space="0" w:color="auto"/>
        <w:left w:val="single" w:sz="4"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3">
    <w:name w:val="xl193"/>
    <w:basedOn w:val="Normal"/>
    <w:rsid w:val="001572B6"/>
    <w:pPr>
      <w:pBdr>
        <w:top w:val="single" w:sz="4" w:space="0" w:color="auto"/>
        <w:left w:val="single" w:sz="4" w:space="0" w:color="auto"/>
        <w:bottom w:val="single" w:sz="4" w:space="0" w:color="auto"/>
        <w:right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4">
    <w:name w:val="xl194"/>
    <w:basedOn w:val="Normal"/>
    <w:rsid w:val="001572B6"/>
    <w:pPr>
      <w:pBdr>
        <w:top w:val="single" w:sz="4" w:space="0" w:color="auto"/>
        <w:left w:val="double" w:sz="6" w:space="0" w:color="auto"/>
        <w:bottom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color w:val="000000"/>
      <w:sz w:val="24"/>
      <w:szCs w:val="24"/>
      <w:lang w:val="es-AR" w:eastAsia="es-AR"/>
    </w:rPr>
  </w:style>
  <w:style w:type="paragraph" w:customStyle="1" w:styleId="xl195">
    <w:name w:val="xl195"/>
    <w:basedOn w:val="Normal"/>
    <w:rsid w:val="001572B6"/>
    <w:pPr>
      <w:pBdr>
        <w:top w:val="single" w:sz="4" w:space="0" w:color="auto"/>
        <w:bottom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color w:val="000000"/>
      <w:sz w:val="24"/>
      <w:szCs w:val="24"/>
      <w:lang w:val="es-AR" w:eastAsia="es-AR"/>
    </w:rPr>
  </w:style>
  <w:style w:type="paragraph" w:customStyle="1" w:styleId="xl196">
    <w:name w:val="xl196"/>
    <w:basedOn w:val="Normal"/>
    <w:rsid w:val="001572B6"/>
    <w:pPr>
      <w:pBdr>
        <w:top w:val="single" w:sz="4" w:space="0" w:color="auto"/>
        <w:bottom w:val="double" w:sz="6"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color w:val="000000"/>
      <w:sz w:val="24"/>
      <w:szCs w:val="24"/>
      <w:lang w:val="es-AR" w:eastAsia="es-AR"/>
    </w:rPr>
  </w:style>
  <w:style w:type="paragraph" w:customStyle="1" w:styleId="xl197">
    <w:name w:val="xl197"/>
    <w:basedOn w:val="Normal"/>
    <w:rsid w:val="001572B6"/>
    <w:pPr>
      <w:pBdr>
        <w:top w:val="single" w:sz="4" w:space="0" w:color="auto"/>
        <w:left w:val="single" w:sz="4" w:space="0" w:color="auto"/>
        <w:bottom w:val="double" w:sz="6" w:space="0" w:color="auto"/>
        <w:right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8">
    <w:name w:val="xl198"/>
    <w:basedOn w:val="Normal"/>
    <w:rsid w:val="001572B6"/>
    <w:pPr>
      <w:shd w:val="clear" w:color="000000" w:fill="auto"/>
      <w:spacing w:before="100" w:beforeAutospacing="1" w:after="100" w:afterAutospacing="1" w:line="240" w:lineRule="auto"/>
      <w:textAlignment w:val="center"/>
    </w:pPr>
    <w:rPr>
      <w:rFonts w:ascii="Arial" w:eastAsia="Times New Roman" w:hAnsi="Arial" w:cs="Arial"/>
      <w:color w:val="000000"/>
      <w:sz w:val="24"/>
      <w:szCs w:val="24"/>
      <w:lang w:val="es-AR" w:eastAsia="es-AR"/>
    </w:rPr>
  </w:style>
  <w:style w:type="paragraph" w:customStyle="1" w:styleId="xl199">
    <w:name w:val="xl199"/>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sz w:val="24"/>
      <w:szCs w:val="24"/>
      <w:lang w:val="es-AR" w:eastAsia="es-AR"/>
    </w:rPr>
  </w:style>
  <w:style w:type="paragraph" w:customStyle="1" w:styleId="xl200">
    <w:name w:val="xl200"/>
    <w:basedOn w:val="Normal"/>
    <w:rsid w:val="001572B6"/>
    <w:pPr>
      <w:shd w:val="clear" w:color="000000" w:fill="FFFFFF"/>
      <w:spacing w:before="100" w:beforeAutospacing="1" w:after="100" w:afterAutospacing="1" w:line="240" w:lineRule="auto"/>
      <w:jc w:val="both"/>
      <w:textAlignment w:val="center"/>
    </w:pPr>
    <w:rPr>
      <w:rFonts w:ascii="Calibri" w:eastAsia="Times New Roman" w:hAnsi="Calibri" w:cs="Calibri"/>
      <w:color w:val="000000"/>
      <w:sz w:val="24"/>
      <w:szCs w:val="24"/>
      <w:lang w:val="es-AR" w:eastAsia="es-AR"/>
    </w:rPr>
  </w:style>
  <w:style w:type="paragraph" w:customStyle="1" w:styleId="xl201">
    <w:name w:val="xl201"/>
    <w:basedOn w:val="Normal"/>
    <w:rsid w:val="001572B6"/>
    <w:pPr>
      <w:shd w:val="clear" w:color="000000" w:fill="auto"/>
      <w:spacing w:before="100" w:beforeAutospacing="1" w:after="100" w:afterAutospacing="1" w:line="240" w:lineRule="auto"/>
      <w:jc w:val="center"/>
      <w:textAlignment w:val="center"/>
    </w:pPr>
    <w:rPr>
      <w:rFonts w:ascii="Calibri" w:eastAsia="Times New Roman" w:hAnsi="Calibri" w:cs="Calibri"/>
      <w:color w:val="000000"/>
      <w:sz w:val="24"/>
      <w:szCs w:val="24"/>
      <w:lang w:val="es-AR" w:eastAsia="es-AR"/>
    </w:rPr>
  </w:style>
  <w:style w:type="paragraph" w:customStyle="1" w:styleId="xl202">
    <w:name w:val="xl202"/>
    <w:basedOn w:val="Normal"/>
    <w:rsid w:val="001572B6"/>
    <w:pPr>
      <w:shd w:val="clear" w:color="000000" w:fill="auto"/>
      <w:spacing w:before="100" w:beforeAutospacing="1" w:after="100" w:afterAutospacing="1" w:line="240" w:lineRule="auto"/>
      <w:jc w:val="right"/>
      <w:textAlignment w:val="center"/>
    </w:pPr>
    <w:rPr>
      <w:rFonts w:ascii="Calibri" w:eastAsia="Times New Roman" w:hAnsi="Calibri" w:cs="Calibri"/>
      <w:color w:val="000000"/>
      <w:sz w:val="24"/>
      <w:szCs w:val="24"/>
      <w:lang w:val="es-AR" w:eastAsia="es-AR"/>
    </w:rPr>
  </w:style>
  <w:style w:type="paragraph" w:customStyle="1" w:styleId="xl203">
    <w:name w:val="xl203"/>
    <w:basedOn w:val="Normal"/>
    <w:rsid w:val="001572B6"/>
    <w:pPr>
      <w:shd w:val="clear" w:color="000000" w:fill="auto"/>
      <w:spacing w:before="100" w:beforeAutospacing="1" w:after="100" w:afterAutospacing="1" w:line="240" w:lineRule="auto"/>
      <w:jc w:val="right"/>
      <w:textAlignment w:val="center"/>
    </w:pPr>
    <w:rPr>
      <w:rFonts w:ascii="Calibri" w:eastAsia="Times New Roman" w:hAnsi="Calibri" w:cs="Calibri"/>
      <w:color w:val="000000"/>
      <w:sz w:val="24"/>
      <w:szCs w:val="24"/>
      <w:lang w:val="es-AR" w:eastAsia="es-AR"/>
    </w:rPr>
  </w:style>
  <w:style w:type="paragraph" w:customStyle="1" w:styleId="xl204">
    <w:name w:val="xl204"/>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205">
    <w:name w:val="xl205"/>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206">
    <w:name w:val="xl206"/>
    <w:basedOn w:val="Normal"/>
    <w:rsid w:val="001572B6"/>
    <w:pPr>
      <w:shd w:val="clear" w:color="000000" w:fill="auto"/>
      <w:spacing w:before="100" w:beforeAutospacing="1" w:after="100" w:afterAutospacing="1" w:line="240" w:lineRule="auto"/>
      <w:jc w:val="center"/>
      <w:textAlignment w:val="center"/>
    </w:pPr>
    <w:rPr>
      <w:rFonts w:ascii="Calibri" w:eastAsia="Times New Roman" w:hAnsi="Calibri" w:cs="Calibri"/>
      <w:color w:val="000000"/>
      <w:sz w:val="24"/>
      <w:szCs w:val="24"/>
      <w:lang w:val="es-AR" w:eastAsia="es-AR"/>
    </w:rPr>
  </w:style>
  <w:style w:type="paragraph" w:customStyle="1" w:styleId="xl207">
    <w:name w:val="xl207"/>
    <w:basedOn w:val="Normal"/>
    <w:rsid w:val="001572B6"/>
    <w:pPr>
      <w:shd w:val="clear" w:color="000000" w:fill="auto"/>
      <w:spacing w:before="100" w:beforeAutospacing="1" w:after="100" w:afterAutospacing="1" w:line="240" w:lineRule="auto"/>
      <w:textAlignment w:val="center"/>
    </w:pPr>
    <w:rPr>
      <w:rFonts w:ascii="Calibri" w:eastAsia="Times New Roman" w:hAnsi="Calibri" w:cs="Calibri"/>
      <w:b/>
      <w:bCs/>
      <w:color w:val="000000"/>
      <w:sz w:val="24"/>
      <w:szCs w:val="24"/>
      <w:lang w:val="es-AR" w:eastAsia="es-AR"/>
    </w:rPr>
  </w:style>
  <w:style w:type="paragraph" w:customStyle="1" w:styleId="xl208">
    <w:name w:val="xl208"/>
    <w:basedOn w:val="Normal"/>
    <w:rsid w:val="00CF7C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09">
    <w:name w:val="xl209"/>
    <w:basedOn w:val="Normal"/>
    <w:rsid w:val="00CF7CA1"/>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Arial Narrow" w:eastAsia="Times New Roman" w:hAnsi="Arial Narrow" w:cs="Times New Roman"/>
      <w:b/>
      <w:bCs/>
      <w:sz w:val="20"/>
      <w:szCs w:val="20"/>
    </w:rPr>
  </w:style>
  <w:style w:type="paragraph" w:customStyle="1" w:styleId="xl210">
    <w:name w:val="xl210"/>
    <w:basedOn w:val="Normal"/>
    <w:rsid w:val="00CF7CA1"/>
    <w:pPr>
      <w:pBdr>
        <w:top w:val="single" w:sz="4" w:space="0" w:color="auto"/>
        <w:bottom w:val="single" w:sz="4" w:space="0" w:color="auto"/>
      </w:pBdr>
      <w:shd w:val="clear" w:color="000000" w:fill="FFFF00"/>
      <w:spacing w:before="100" w:beforeAutospacing="1" w:after="100" w:afterAutospacing="1" w:line="240" w:lineRule="auto"/>
      <w:jc w:val="right"/>
    </w:pPr>
    <w:rPr>
      <w:rFonts w:ascii="Arial Narrow" w:eastAsia="Times New Roman" w:hAnsi="Arial Narrow" w:cs="Times New Roman"/>
      <w:b/>
      <w:bCs/>
      <w:sz w:val="20"/>
      <w:szCs w:val="20"/>
    </w:rPr>
  </w:style>
  <w:style w:type="paragraph" w:customStyle="1" w:styleId="xl211">
    <w:name w:val="xl211"/>
    <w:basedOn w:val="Normal"/>
    <w:rsid w:val="00CF7CA1"/>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Arial Narrow" w:eastAsia="Times New Roman" w:hAnsi="Arial Narrow" w:cs="Times New Roman"/>
      <w:b/>
      <w:bCs/>
      <w:sz w:val="20"/>
      <w:szCs w:val="20"/>
    </w:rPr>
  </w:style>
  <w:style w:type="paragraph" w:customStyle="1" w:styleId="xl212">
    <w:name w:val="xl212"/>
    <w:basedOn w:val="Normal"/>
    <w:rsid w:val="00CF7CA1"/>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Arial Narrow" w:eastAsia="Times New Roman" w:hAnsi="Arial Narrow" w:cs="Times New Roman"/>
      <w:sz w:val="20"/>
      <w:szCs w:val="20"/>
    </w:rPr>
  </w:style>
  <w:style w:type="paragraph" w:customStyle="1" w:styleId="xl213">
    <w:name w:val="xl213"/>
    <w:basedOn w:val="Normal"/>
    <w:rsid w:val="00CF7CA1"/>
    <w:pPr>
      <w:pBdr>
        <w:top w:val="single" w:sz="4" w:space="0" w:color="auto"/>
        <w:bottom w:val="single" w:sz="4" w:space="0" w:color="auto"/>
      </w:pBdr>
      <w:shd w:val="clear" w:color="000000" w:fill="FFFF00"/>
      <w:spacing w:before="100" w:beforeAutospacing="1" w:after="100" w:afterAutospacing="1" w:line="240" w:lineRule="auto"/>
    </w:pPr>
    <w:rPr>
      <w:rFonts w:ascii="Arial Narrow" w:eastAsia="Times New Roman" w:hAnsi="Arial Narrow" w:cs="Times New Roman"/>
      <w:sz w:val="20"/>
      <w:szCs w:val="20"/>
    </w:rPr>
  </w:style>
  <w:style w:type="paragraph" w:customStyle="1" w:styleId="xl214">
    <w:name w:val="xl214"/>
    <w:basedOn w:val="Normal"/>
    <w:rsid w:val="00CF7CA1"/>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Narrow" w:eastAsia="Times New Roman" w:hAnsi="Arial Narro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B15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0B15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B156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
    <w:semiHidden/>
    <w:unhideWhenUsed/>
    <w:qFormat/>
    <w:rsid w:val="000B156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156E"/>
    <w:rPr>
      <w:rFonts w:asciiTheme="majorHAnsi" w:eastAsiaTheme="majorEastAsia" w:hAnsiTheme="majorHAnsi" w:cstheme="majorBidi"/>
      <w:b/>
      <w:bCs/>
      <w:color w:val="365F91" w:themeColor="accent1" w:themeShade="BF"/>
      <w:sz w:val="28"/>
      <w:szCs w:val="28"/>
      <w:lang w:val="es-EC"/>
    </w:rPr>
  </w:style>
  <w:style w:type="character" w:customStyle="1" w:styleId="Ttulo2Car">
    <w:name w:val="Título 2 Car"/>
    <w:basedOn w:val="Fuentedeprrafopredeter"/>
    <w:link w:val="Ttulo2"/>
    <w:rsid w:val="000B156E"/>
    <w:rPr>
      <w:rFonts w:asciiTheme="majorHAnsi" w:eastAsiaTheme="majorEastAsia" w:hAnsiTheme="majorHAnsi" w:cstheme="majorBidi"/>
      <w:b/>
      <w:bCs/>
      <w:color w:val="4F81BD" w:themeColor="accent1"/>
      <w:sz w:val="26"/>
      <w:szCs w:val="26"/>
      <w:lang w:val="es-EC"/>
    </w:rPr>
  </w:style>
  <w:style w:type="character" w:customStyle="1" w:styleId="Ttulo3Car">
    <w:name w:val="Título 3 Car"/>
    <w:basedOn w:val="Fuentedeprrafopredeter"/>
    <w:link w:val="Ttulo3"/>
    <w:uiPriority w:val="9"/>
    <w:rsid w:val="000B156E"/>
    <w:rPr>
      <w:rFonts w:asciiTheme="majorHAnsi" w:eastAsiaTheme="majorEastAsia" w:hAnsiTheme="majorHAnsi" w:cstheme="majorBidi"/>
      <w:b/>
      <w:bCs/>
      <w:color w:val="4F81BD" w:themeColor="accent1"/>
      <w:lang w:val="es-EC"/>
    </w:rPr>
  </w:style>
  <w:style w:type="character" w:customStyle="1" w:styleId="Ttulo5Car">
    <w:name w:val="Título 5 Car"/>
    <w:basedOn w:val="Fuentedeprrafopredeter"/>
    <w:link w:val="Ttulo5"/>
    <w:uiPriority w:val="9"/>
    <w:semiHidden/>
    <w:rsid w:val="000B156E"/>
    <w:rPr>
      <w:rFonts w:asciiTheme="majorHAnsi" w:eastAsiaTheme="majorEastAsia" w:hAnsiTheme="majorHAnsi" w:cstheme="majorBidi"/>
      <w:color w:val="243F60" w:themeColor="accent1" w:themeShade="7F"/>
      <w:lang w:val="es-EC"/>
    </w:rPr>
  </w:style>
  <w:style w:type="paragraph" w:styleId="Textodeglobo">
    <w:name w:val="Balloon Text"/>
    <w:basedOn w:val="Normal"/>
    <w:link w:val="TextodegloboCar"/>
    <w:uiPriority w:val="99"/>
    <w:semiHidden/>
    <w:unhideWhenUsed/>
    <w:rsid w:val="000B15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156E"/>
    <w:rPr>
      <w:rFonts w:ascii="Tahoma" w:hAnsi="Tahoma" w:cs="Tahoma"/>
      <w:sz w:val="16"/>
      <w:szCs w:val="16"/>
      <w:lang w:val="es-EC"/>
    </w:rPr>
  </w:style>
  <w:style w:type="paragraph" w:styleId="Encabezado">
    <w:name w:val="header"/>
    <w:basedOn w:val="Normal"/>
    <w:link w:val="EncabezadoCar"/>
    <w:uiPriority w:val="99"/>
    <w:unhideWhenUsed/>
    <w:rsid w:val="000B156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B156E"/>
    <w:rPr>
      <w:lang w:val="es-EC"/>
    </w:rPr>
  </w:style>
  <w:style w:type="paragraph" w:styleId="Piedepgina">
    <w:name w:val="footer"/>
    <w:basedOn w:val="Normal"/>
    <w:link w:val="PiedepginaCar"/>
    <w:uiPriority w:val="99"/>
    <w:unhideWhenUsed/>
    <w:rsid w:val="000B156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156E"/>
    <w:rPr>
      <w:lang w:val="es-EC"/>
    </w:rPr>
  </w:style>
  <w:style w:type="character" w:styleId="Hipervnculo">
    <w:name w:val="Hyperlink"/>
    <w:basedOn w:val="Fuentedeprrafopredeter"/>
    <w:uiPriority w:val="99"/>
    <w:rsid w:val="000B156E"/>
    <w:rPr>
      <w:color w:val="0000FF"/>
      <w:u w:val="single"/>
    </w:rPr>
  </w:style>
  <w:style w:type="paragraph" w:customStyle="1" w:styleId="Default">
    <w:name w:val="Default"/>
    <w:rsid w:val="000B156E"/>
    <w:pPr>
      <w:widowControl w:val="0"/>
      <w:autoSpaceDE w:val="0"/>
      <w:autoSpaceDN w:val="0"/>
      <w:adjustRightInd w:val="0"/>
      <w:spacing w:after="0" w:line="240" w:lineRule="auto"/>
    </w:pPr>
    <w:rPr>
      <w:rFonts w:ascii="Arial" w:eastAsia="Times New Roman" w:hAnsi="Arial" w:cs="Arial"/>
      <w:color w:val="000000"/>
      <w:sz w:val="24"/>
      <w:szCs w:val="24"/>
    </w:rPr>
  </w:style>
  <w:style w:type="paragraph" w:styleId="Prrafodelista">
    <w:name w:val="List Paragraph"/>
    <w:basedOn w:val="Normal"/>
    <w:uiPriority w:val="34"/>
    <w:qFormat/>
    <w:rsid w:val="000B156E"/>
    <w:pPr>
      <w:ind w:left="720"/>
      <w:contextualSpacing/>
    </w:pPr>
  </w:style>
  <w:style w:type="paragraph" w:styleId="Sinespaciado">
    <w:name w:val="No Spacing"/>
    <w:uiPriority w:val="1"/>
    <w:qFormat/>
    <w:rsid w:val="000B156E"/>
    <w:pPr>
      <w:spacing w:after="0" w:line="240" w:lineRule="auto"/>
    </w:pPr>
  </w:style>
  <w:style w:type="table" w:styleId="Tablaconcuadrcula">
    <w:name w:val="Table Grid"/>
    <w:basedOn w:val="Tablanormal"/>
    <w:uiPriority w:val="59"/>
    <w:rsid w:val="000B15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dice1">
    <w:name w:val="index 1"/>
    <w:basedOn w:val="Normal"/>
    <w:next w:val="Normal"/>
    <w:autoRedefine/>
    <w:uiPriority w:val="99"/>
    <w:semiHidden/>
    <w:unhideWhenUsed/>
    <w:rsid w:val="000B156E"/>
    <w:pPr>
      <w:spacing w:after="0" w:line="240" w:lineRule="auto"/>
      <w:ind w:left="220" w:hanging="220"/>
    </w:pPr>
  </w:style>
  <w:style w:type="paragraph" w:customStyle="1" w:styleId="primero">
    <w:name w:val="primero"/>
    <w:basedOn w:val="Ttulo1"/>
    <w:rsid w:val="000B156E"/>
  </w:style>
  <w:style w:type="paragraph" w:styleId="ndice9">
    <w:name w:val="index 9"/>
    <w:basedOn w:val="Normal"/>
    <w:next w:val="Normal"/>
    <w:autoRedefine/>
    <w:uiPriority w:val="99"/>
    <w:semiHidden/>
    <w:unhideWhenUsed/>
    <w:rsid w:val="000B156E"/>
    <w:pPr>
      <w:spacing w:after="0" w:line="240" w:lineRule="auto"/>
      <w:ind w:left="1980" w:hanging="220"/>
    </w:pPr>
  </w:style>
  <w:style w:type="paragraph" w:styleId="TtulodeTDC">
    <w:name w:val="TOC Heading"/>
    <w:basedOn w:val="Ttulo1"/>
    <w:next w:val="Normal"/>
    <w:uiPriority w:val="39"/>
    <w:unhideWhenUsed/>
    <w:qFormat/>
    <w:rsid w:val="000B156E"/>
    <w:pPr>
      <w:outlineLvl w:val="9"/>
    </w:pPr>
  </w:style>
  <w:style w:type="paragraph" w:styleId="TDC1">
    <w:name w:val="toc 1"/>
    <w:basedOn w:val="Normal"/>
    <w:next w:val="Normal"/>
    <w:autoRedefine/>
    <w:uiPriority w:val="39"/>
    <w:unhideWhenUsed/>
    <w:qFormat/>
    <w:rsid w:val="008916CF"/>
    <w:pPr>
      <w:tabs>
        <w:tab w:val="right" w:leader="dot" w:pos="8828"/>
      </w:tabs>
      <w:spacing w:before="120" w:after="120"/>
    </w:pPr>
    <w:rPr>
      <w:rFonts w:cstheme="minorHAnsi"/>
      <w:b/>
      <w:bCs/>
      <w:caps/>
      <w:noProof/>
    </w:rPr>
  </w:style>
  <w:style w:type="paragraph" w:customStyle="1" w:styleId="segundo">
    <w:name w:val="segundo"/>
    <w:basedOn w:val="Normal"/>
    <w:qFormat/>
    <w:rsid w:val="000B156E"/>
    <w:pPr>
      <w:jc w:val="both"/>
    </w:pPr>
    <w:rPr>
      <w:rFonts w:cstheme="minorHAnsi"/>
      <w:b/>
    </w:rPr>
  </w:style>
  <w:style w:type="paragraph" w:styleId="TDC2">
    <w:name w:val="toc 2"/>
    <w:basedOn w:val="Normal"/>
    <w:next w:val="Normal"/>
    <w:autoRedefine/>
    <w:uiPriority w:val="39"/>
    <w:unhideWhenUsed/>
    <w:qFormat/>
    <w:rsid w:val="000B156E"/>
    <w:pPr>
      <w:spacing w:after="0"/>
      <w:ind w:left="220"/>
    </w:pPr>
    <w:rPr>
      <w:smallCaps/>
      <w:sz w:val="20"/>
      <w:szCs w:val="20"/>
    </w:rPr>
  </w:style>
  <w:style w:type="paragraph" w:customStyle="1" w:styleId="tercero">
    <w:name w:val="tercero"/>
    <w:basedOn w:val="TDC1"/>
    <w:qFormat/>
    <w:rsid w:val="000B156E"/>
  </w:style>
  <w:style w:type="paragraph" w:styleId="TDC3">
    <w:name w:val="toc 3"/>
    <w:basedOn w:val="Normal"/>
    <w:next w:val="Normal"/>
    <w:autoRedefine/>
    <w:uiPriority w:val="39"/>
    <w:unhideWhenUsed/>
    <w:qFormat/>
    <w:rsid w:val="000B156E"/>
    <w:pPr>
      <w:spacing w:after="0"/>
      <w:ind w:left="440"/>
    </w:pPr>
    <w:rPr>
      <w:i/>
      <w:iCs/>
      <w:sz w:val="20"/>
      <w:szCs w:val="20"/>
    </w:rPr>
  </w:style>
  <w:style w:type="paragraph" w:customStyle="1" w:styleId="uno">
    <w:name w:val="uno"/>
    <w:basedOn w:val="Normal"/>
    <w:qFormat/>
    <w:rsid w:val="000B156E"/>
    <w:pPr>
      <w:spacing w:after="0"/>
    </w:pPr>
    <w:rPr>
      <w:rFonts w:asciiTheme="majorHAnsi" w:hAnsiTheme="majorHAnsi" w:cstheme="minorHAnsi"/>
      <w:b/>
      <w:sz w:val="24"/>
      <w:szCs w:val="20"/>
    </w:rPr>
  </w:style>
  <w:style w:type="paragraph" w:customStyle="1" w:styleId="dos">
    <w:name w:val="dos"/>
    <w:basedOn w:val="uno"/>
    <w:qFormat/>
    <w:rsid w:val="000B156E"/>
    <w:rPr>
      <w:sz w:val="22"/>
    </w:rPr>
  </w:style>
  <w:style w:type="paragraph" w:customStyle="1" w:styleId="one">
    <w:name w:val="one"/>
    <w:basedOn w:val="uno"/>
    <w:qFormat/>
    <w:rsid w:val="000B156E"/>
    <w:pPr>
      <w:outlineLvl w:val="0"/>
    </w:pPr>
  </w:style>
  <w:style w:type="paragraph" w:customStyle="1" w:styleId="two">
    <w:name w:val="two"/>
    <w:basedOn w:val="Normal"/>
    <w:qFormat/>
    <w:rsid w:val="000B156E"/>
    <w:rPr>
      <w:b/>
    </w:rPr>
  </w:style>
  <w:style w:type="paragraph" w:styleId="Textoindependiente">
    <w:name w:val="Body Text"/>
    <w:basedOn w:val="Normal"/>
    <w:link w:val="TextoindependienteCar"/>
    <w:rsid w:val="000B156E"/>
    <w:pPr>
      <w:spacing w:after="0" w:line="240" w:lineRule="auto"/>
      <w:jc w:val="both"/>
    </w:pPr>
    <w:rPr>
      <w:rFonts w:ascii="Arial" w:eastAsia="Times New Roman" w:hAnsi="Arial" w:cs="Arial"/>
      <w:sz w:val="24"/>
      <w:szCs w:val="24"/>
      <w:lang w:val="es-ES_tradnl" w:eastAsia="es-ES"/>
    </w:rPr>
  </w:style>
  <w:style w:type="character" w:customStyle="1" w:styleId="TextoindependienteCar">
    <w:name w:val="Texto independiente Car"/>
    <w:basedOn w:val="Fuentedeprrafopredeter"/>
    <w:link w:val="Textoindependiente"/>
    <w:rsid w:val="000B156E"/>
    <w:rPr>
      <w:rFonts w:ascii="Arial" w:eastAsia="Times New Roman" w:hAnsi="Arial" w:cs="Arial"/>
      <w:sz w:val="24"/>
      <w:szCs w:val="24"/>
      <w:lang w:val="es-ES_tradnl" w:eastAsia="es-ES"/>
    </w:rPr>
  </w:style>
  <w:style w:type="paragraph" w:styleId="Textoindependiente2">
    <w:name w:val="Body Text 2"/>
    <w:basedOn w:val="Normal"/>
    <w:link w:val="Textoindependiente2Car"/>
    <w:rsid w:val="000B156E"/>
    <w:pPr>
      <w:autoSpaceDE w:val="0"/>
      <w:autoSpaceDN w:val="0"/>
      <w:adjustRightInd w:val="0"/>
      <w:spacing w:after="0" w:line="240" w:lineRule="auto"/>
      <w:jc w:val="both"/>
    </w:pPr>
    <w:rPr>
      <w:rFonts w:ascii="Arial" w:eastAsia="Times New Roman" w:hAnsi="Arial" w:cs="Times New Roman"/>
      <w:color w:val="000000"/>
      <w:sz w:val="24"/>
      <w:szCs w:val="24"/>
      <w:lang w:val="es-ES_tradnl" w:eastAsia="es-ES"/>
    </w:rPr>
  </w:style>
  <w:style w:type="character" w:customStyle="1" w:styleId="Textoindependiente2Car">
    <w:name w:val="Texto independiente 2 Car"/>
    <w:basedOn w:val="Fuentedeprrafopredeter"/>
    <w:link w:val="Textoindependiente2"/>
    <w:rsid w:val="000B156E"/>
    <w:rPr>
      <w:rFonts w:ascii="Arial" w:eastAsia="Times New Roman" w:hAnsi="Arial" w:cs="Times New Roman"/>
      <w:color w:val="000000"/>
      <w:sz w:val="24"/>
      <w:szCs w:val="24"/>
      <w:lang w:val="es-ES_tradnl" w:eastAsia="es-ES"/>
    </w:rPr>
  </w:style>
  <w:style w:type="paragraph" w:styleId="TDC4">
    <w:name w:val="toc 4"/>
    <w:basedOn w:val="Normal"/>
    <w:next w:val="Normal"/>
    <w:autoRedefine/>
    <w:uiPriority w:val="39"/>
    <w:unhideWhenUsed/>
    <w:rsid w:val="000B156E"/>
    <w:pPr>
      <w:spacing w:after="0"/>
      <w:ind w:left="660"/>
    </w:pPr>
    <w:rPr>
      <w:sz w:val="18"/>
      <w:szCs w:val="18"/>
    </w:rPr>
  </w:style>
  <w:style w:type="paragraph" w:styleId="TDC5">
    <w:name w:val="toc 5"/>
    <w:basedOn w:val="Normal"/>
    <w:next w:val="Normal"/>
    <w:autoRedefine/>
    <w:uiPriority w:val="39"/>
    <w:unhideWhenUsed/>
    <w:rsid w:val="000B156E"/>
    <w:pPr>
      <w:spacing w:after="0"/>
      <w:ind w:left="880"/>
    </w:pPr>
    <w:rPr>
      <w:sz w:val="18"/>
      <w:szCs w:val="18"/>
    </w:rPr>
  </w:style>
  <w:style w:type="paragraph" w:styleId="TDC6">
    <w:name w:val="toc 6"/>
    <w:basedOn w:val="Normal"/>
    <w:next w:val="Normal"/>
    <w:autoRedefine/>
    <w:uiPriority w:val="39"/>
    <w:unhideWhenUsed/>
    <w:rsid w:val="000B156E"/>
    <w:pPr>
      <w:spacing w:after="0"/>
      <w:ind w:left="1100"/>
    </w:pPr>
    <w:rPr>
      <w:sz w:val="18"/>
      <w:szCs w:val="18"/>
    </w:rPr>
  </w:style>
  <w:style w:type="paragraph" w:styleId="TDC7">
    <w:name w:val="toc 7"/>
    <w:basedOn w:val="Normal"/>
    <w:next w:val="Normal"/>
    <w:autoRedefine/>
    <w:uiPriority w:val="39"/>
    <w:unhideWhenUsed/>
    <w:rsid w:val="000B156E"/>
    <w:pPr>
      <w:spacing w:after="0"/>
      <w:ind w:left="1320"/>
    </w:pPr>
    <w:rPr>
      <w:sz w:val="18"/>
      <w:szCs w:val="18"/>
    </w:rPr>
  </w:style>
  <w:style w:type="paragraph" w:styleId="TDC8">
    <w:name w:val="toc 8"/>
    <w:basedOn w:val="Normal"/>
    <w:next w:val="Normal"/>
    <w:autoRedefine/>
    <w:uiPriority w:val="39"/>
    <w:unhideWhenUsed/>
    <w:rsid w:val="000B156E"/>
    <w:pPr>
      <w:spacing w:after="0"/>
      <w:ind w:left="1540"/>
    </w:pPr>
    <w:rPr>
      <w:sz w:val="18"/>
      <w:szCs w:val="18"/>
    </w:rPr>
  </w:style>
  <w:style w:type="paragraph" w:styleId="TDC9">
    <w:name w:val="toc 9"/>
    <w:basedOn w:val="Normal"/>
    <w:next w:val="Normal"/>
    <w:autoRedefine/>
    <w:uiPriority w:val="39"/>
    <w:unhideWhenUsed/>
    <w:rsid w:val="000B156E"/>
    <w:pPr>
      <w:spacing w:after="0"/>
      <w:ind w:left="1760"/>
    </w:pPr>
    <w:rPr>
      <w:sz w:val="18"/>
      <w:szCs w:val="18"/>
    </w:rPr>
  </w:style>
  <w:style w:type="table" w:styleId="Cuadrculamedia1-nfasis1">
    <w:name w:val="Medium Grid 1 Accent 1"/>
    <w:basedOn w:val="Tablanormal"/>
    <w:uiPriority w:val="67"/>
    <w:rsid w:val="00EE118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Ttulo">
    <w:name w:val="Title"/>
    <w:basedOn w:val="Normal"/>
    <w:link w:val="TtuloCar"/>
    <w:qFormat/>
    <w:rsid w:val="00C24CAB"/>
    <w:pPr>
      <w:spacing w:before="240" w:after="60" w:line="240" w:lineRule="auto"/>
      <w:jc w:val="center"/>
      <w:outlineLvl w:val="0"/>
    </w:pPr>
    <w:rPr>
      <w:rFonts w:ascii="Tahoma" w:eastAsia="Times New Roman" w:hAnsi="Tahoma" w:cs="Arial"/>
      <w:b/>
      <w:bCs/>
      <w:caps/>
      <w:kern w:val="28"/>
      <w:sz w:val="28"/>
      <w:szCs w:val="28"/>
      <w:lang w:val="es-MX" w:eastAsia="es-MX"/>
    </w:rPr>
  </w:style>
  <w:style w:type="character" w:customStyle="1" w:styleId="TtuloCar">
    <w:name w:val="Título Car"/>
    <w:basedOn w:val="Fuentedeprrafopredeter"/>
    <w:link w:val="Ttulo"/>
    <w:rsid w:val="00C24CAB"/>
    <w:rPr>
      <w:rFonts w:ascii="Tahoma" w:eastAsia="Times New Roman" w:hAnsi="Tahoma" w:cs="Arial"/>
      <w:b/>
      <w:bCs/>
      <w:caps/>
      <w:kern w:val="28"/>
      <w:sz w:val="28"/>
      <w:szCs w:val="28"/>
      <w:lang w:val="es-MX" w:eastAsia="es-MX"/>
    </w:rPr>
  </w:style>
  <w:style w:type="character" w:styleId="Hipervnculovisitado">
    <w:name w:val="FollowedHyperlink"/>
    <w:basedOn w:val="Fuentedeprrafopredeter"/>
    <w:uiPriority w:val="99"/>
    <w:semiHidden/>
    <w:unhideWhenUsed/>
    <w:rsid w:val="00C02FF4"/>
    <w:rPr>
      <w:color w:val="800080" w:themeColor="followedHyperlink"/>
      <w:u w:val="single"/>
    </w:rPr>
  </w:style>
  <w:style w:type="paragraph" w:styleId="ndice2">
    <w:name w:val="index 2"/>
    <w:basedOn w:val="Normal"/>
    <w:next w:val="Normal"/>
    <w:autoRedefine/>
    <w:uiPriority w:val="99"/>
    <w:semiHidden/>
    <w:unhideWhenUsed/>
    <w:rsid w:val="00E34D7D"/>
    <w:pPr>
      <w:spacing w:after="0" w:line="240" w:lineRule="auto"/>
      <w:ind w:left="440" w:hanging="220"/>
    </w:pPr>
  </w:style>
  <w:style w:type="paragraph" w:customStyle="1" w:styleId="xl25">
    <w:name w:val="xl25"/>
    <w:basedOn w:val="Normal"/>
    <w:rsid w:val="00671540"/>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paragraph" w:customStyle="1" w:styleId="font5">
    <w:name w:val="font5"/>
    <w:basedOn w:val="Normal"/>
    <w:rsid w:val="001572B6"/>
    <w:pPr>
      <w:spacing w:before="100" w:beforeAutospacing="1" w:after="100" w:afterAutospacing="1" w:line="240" w:lineRule="auto"/>
    </w:pPr>
    <w:rPr>
      <w:rFonts w:ascii="Tahoma" w:eastAsia="Times New Roman" w:hAnsi="Tahoma" w:cs="Tahoma"/>
      <w:color w:val="000000"/>
      <w:sz w:val="16"/>
      <w:szCs w:val="16"/>
      <w:lang w:val="es-AR" w:eastAsia="es-AR"/>
    </w:rPr>
  </w:style>
  <w:style w:type="paragraph" w:customStyle="1" w:styleId="font6">
    <w:name w:val="font6"/>
    <w:basedOn w:val="Normal"/>
    <w:rsid w:val="001572B6"/>
    <w:pPr>
      <w:spacing w:before="100" w:beforeAutospacing="1" w:after="100" w:afterAutospacing="1" w:line="240" w:lineRule="auto"/>
    </w:pPr>
    <w:rPr>
      <w:rFonts w:ascii="Tahoma" w:eastAsia="Times New Roman" w:hAnsi="Tahoma" w:cs="Tahoma"/>
      <w:color w:val="000000"/>
      <w:sz w:val="40"/>
      <w:szCs w:val="40"/>
      <w:lang w:val="es-AR" w:eastAsia="es-AR"/>
    </w:rPr>
  </w:style>
  <w:style w:type="paragraph" w:customStyle="1" w:styleId="font7">
    <w:name w:val="font7"/>
    <w:basedOn w:val="Normal"/>
    <w:rsid w:val="001572B6"/>
    <w:pPr>
      <w:spacing w:before="100" w:beforeAutospacing="1" w:after="100" w:afterAutospacing="1" w:line="240" w:lineRule="auto"/>
    </w:pPr>
    <w:rPr>
      <w:rFonts w:ascii="Arial" w:eastAsia="Times New Roman" w:hAnsi="Arial" w:cs="Arial"/>
      <w:b/>
      <w:bCs/>
      <w:color w:val="000000"/>
      <w:sz w:val="20"/>
      <w:szCs w:val="20"/>
      <w:lang w:val="es-AR" w:eastAsia="es-AR"/>
    </w:rPr>
  </w:style>
  <w:style w:type="paragraph" w:customStyle="1" w:styleId="font8">
    <w:name w:val="font8"/>
    <w:basedOn w:val="Normal"/>
    <w:rsid w:val="001572B6"/>
    <w:pPr>
      <w:spacing w:before="100" w:beforeAutospacing="1" w:after="100" w:afterAutospacing="1" w:line="240" w:lineRule="auto"/>
    </w:pPr>
    <w:rPr>
      <w:rFonts w:ascii="Arial" w:eastAsia="Times New Roman" w:hAnsi="Arial" w:cs="Arial"/>
      <w:color w:val="000000"/>
      <w:sz w:val="20"/>
      <w:szCs w:val="20"/>
      <w:lang w:val="es-AR" w:eastAsia="es-AR"/>
    </w:rPr>
  </w:style>
  <w:style w:type="paragraph" w:customStyle="1" w:styleId="xl133">
    <w:name w:val="xl133"/>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4">
    <w:name w:val="xl134"/>
    <w:basedOn w:val="Normal"/>
    <w:rsid w:val="001572B6"/>
    <w:pPr>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5">
    <w:name w:val="xl135"/>
    <w:basedOn w:val="Normal"/>
    <w:rsid w:val="001572B6"/>
    <w:pPr>
      <w:spacing w:before="100" w:beforeAutospacing="1" w:after="100" w:afterAutospacing="1" w:line="240" w:lineRule="auto"/>
      <w:jc w:val="both"/>
      <w:textAlignment w:val="center"/>
    </w:pPr>
    <w:rPr>
      <w:rFonts w:ascii="Calibri" w:eastAsia="Times New Roman" w:hAnsi="Calibri" w:cs="Calibri"/>
      <w:lang w:val="es-AR" w:eastAsia="es-AR"/>
    </w:rPr>
  </w:style>
  <w:style w:type="paragraph" w:customStyle="1" w:styleId="xl136">
    <w:name w:val="xl136"/>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7">
    <w:name w:val="xl137"/>
    <w:basedOn w:val="Normal"/>
    <w:rsid w:val="001572B6"/>
    <w:pPr>
      <w:spacing w:before="100" w:beforeAutospacing="1" w:after="100" w:afterAutospacing="1" w:line="240" w:lineRule="auto"/>
      <w:jc w:val="both"/>
      <w:textAlignment w:val="center"/>
    </w:pPr>
    <w:rPr>
      <w:rFonts w:ascii="Calibri" w:eastAsia="Times New Roman" w:hAnsi="Calibri" w:cs="Calibri"/>
      <w:color w:val="000000"/>
      <w:lang w:val="es-AR" w:eastAsia="es-AR"/>
    </w:rPr>
  </w:style>
  <w:style w:type="paragraph" w:customStyle="1" w:styleId="xl138">
    <w:name w:val="xl138"/>
    <w:basedOn w:val="Normal"/>
    <w:rsid w:val="001572B6"/>
    <w:pPr>
      <w:shd w:val="clear" w:color="000000" w:fill="auto"/>
      <w:spacing w:before="100" w:beforeAutospacing="1" w:after="100" w:afterAutospacing="1" w:line="240" w:lineRule="auto"/>
      <w:textAlignment w:val="center"/>
    </w:pPr>
    <w:rPr>
      <w:rFonts w:ascii="Arial" w:eastAsia="Times New Roman" w:hAnsi="Arial" w:cs="Arial"/>
      <w:color w:val="000000"/>
      <w:lang w:val="es-AR" w:eastAsia="es-AR"/>
    </w:rPr>
  </w:style>
  <w:style w:type="paragraph" w:customStyle="1" w:styleId="xl139">
    <w:name w:val="xl139"/>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sz w:val="28"/>
      <w:szCs w:val="28"/>
      <w:lang w:val="es-AR" w:eastAsia="es-AR"/>
    </w:rPr>
  </w:style>
  <w:style w:type="paragraph" w:customStyle="1" w:styleId="xl140">
    <w:name w:val="xl140"/>
    <w:basedOn w:val="Normal"/>
    <w:rsid w:val="001572B6"/>
    <w:pPr>
      <w:pBdr>
        <w:bottom w:val="double" w:sz="6"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s-AR" w:eastAsia="es-AR"/>
    </w:rPr>
  </w:style>
  <w:style w:type="paragraph" w:customStyle="1" w:styleId="xl141">
    <w:name w:val="xl141"/>
    <w:basedOn w:val="Normal"/>
    <w:rsid w:val="001572B6"/>
    <w:pPr>
      <w:pBdr>
        <w:top w:val="double" w:sz="6" w:space="0" w:color="auto"/>
        <w:left w:val="double" w:sz="6"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2">
    <w:name w:val="xl142"/>
    <w:basedOn w:val="Normal"/>
    <w:rsid w:val="001572B6"/>
    <w:pPr>
      <w:pBdr>
        <w:top w:val="double" w:sz="6" w:space="0" w:color="auto"/>
        <w:lef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3">
    <w:name w:val="xl143"/>
    <w:basedOn w:val="Normal"/>
    <w:rsid w:val="001572B6"/>
    <w:pPr>
      <w:pBdr>
        <w:top w:val="double" w:sz="6"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4">
    <w:name w:val="xl144"/>
    <w:basedOn w:val="Normal"/>
    <w:rsid w:val="001572B6"/>
    <w:pPr>
      <w:pBdr>
        <w:top w:val="double" w:sz="6"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5">
    <w:name w:val="xl145"/>
    <w:basedOn w:val="Normal"/>
    <w:rsid w:val="001572B6"/>
    <w:pPr>
      <w:pBdr>
        <w:top w:val="double" w:sz="6" w:space="0" w:color="auto"/>
        <w:left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b/>
      <w:bCs/>
      <w:sz w:val="24"/>
      <w:szCs w:val="24"/>
      <w:lang w:val="es-AR" w:eastAsia="es-AR"/>
    </w:rPr>
  </w:style>
  <w:style w:type="paragraph" w:customStyle="1" w:styleId="xl146">
    <w:name w:val="xl146"/>
    <w:basedOn w:val="Normal"/>
    <w:rsid w:val="001572B6"/>
    <w:pPr>
      <w:pBdr>
        <w:top w:val="double" w:sz="6"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7">
    <w:name w:val="xl147"/>
    <w:basedOn w:val="Normal"/>
    <w:rsid w:val="001572B6"/>
    <w:pPr>
      <w:pBdr>
        <w:top w:val="double" w:sz="6"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8">
    <w:name w:val="xl148"/>
    <w:basedOn w:val="Normal"/>
    <w:rsid w:val="001572B6"/>
    <w:pPr>
      <w:pBdr>
        <w:top w:val="double" w:sz="6"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49">
    <w:name w:val="xl149"/>
    <w:basedOn w:val="Normal"/>
    <w:rsid w:val="001572B6"/>
    <w:pPr>
      <w:pBdr>
        <w:top w:val="double" w:sz="6" w:space="0" w:color="auto"/>
        <w:bottom w:val="single" w:sz="4" w:space="0" w:color="auto"/>
        <w:right w:val="double" w:sz="6"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0">
    <w:name w:val="xl150"/>
    <w:basedOn w:val="Normal"/>
    <w:rsid w:val="001572B6"/>
    <w:pPr>
      <w:pBdr>
        <w:left w:val="double" w:sz="6"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1">
    <w:name w:val="xl151"/>
    <w:basedOn w:val="Normal"/>
    <w:rsid w:val="001572B6"/>
    <w:pPr>
      <w:pBdr>
        <w:lef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2">
    <w:name w:val="xl152"/>
    <w:basedOn w:val="Normal"/>
    <w:rsid w:val="001572B6"/>
    <w:pPr>
      <w:pBdr>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3">
    <w:name w:val="xl153"/>
    <w:basedOn w:val="Normal"/>
    <w:rsid w:val="001572B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4">
    <w:name w:val="xl154"/>
    <w:basedOn w:val="Normal"/>
    <w:rsid w:val="001572B6"/>
    <w:pPr>
      <w:pBdr>
        <w:left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b/>
      <w:bCs/>
      <w:sz w:val="24"/>
      <w:szCs w:val="24"/>
      <w:lang w:val="es-AR" w:eastAsia="es-AR"/>
    </w:rPr>
  </w:style>
  <w:style w:type="paragraph" w:customStyle="1" w:styleId="xl155">
    <w:name w:val="xl155"/>
    <w:basedOn w:val="Normal"/>
    <w:rsid w:val="001572B6"/>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6">
    <w:name w:val="xl156"/>
    <w:basedOn w:val="Normal"/>
    <w:rsid w:val="001572B6"/>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7">
    <w:name w:val="xl157"/>
    <w:basedOn w:val="Normal"/>
    <w:rsid w:val="001572B6"/>
    <w:pPr>
      <w:pBdr>
        <w:top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8">
    <w:name w:val="xl158"/>
    <w:basedOn w:val="Normal"/>
    <w:rsid w:val="001572B6"/>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59">
    <w:name w:val="xl159"/>
    <w:basedOn w:val="Normal"/>
    <w:rsid w:val="001572B6"/>
    <w:pPr>
      <w:pBdr>
        <w:top w:val="single" w:sz="4" w:space="0" w:color="auto"/>
        <w:bottom w:val="single" w:sz="4" w:space="0" w:color="auto"/>
        <w:right w:val="double" w:sz="6"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0">
    <w:name w:val="xl160"/>
    <w:basedOn w:val="Normal"/>
    <w:rsid w:val="001572B6"/>
    <w:pPr>
      <w:pBdr>
        <w:left w:val="double" w:sz="6"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1">
    <w:name w:val="xl161"/>
    <w:basedOn w:val="Normal"/>
    <w:rsid w:val="001572B6"/>
    <w:pPr>
      <w:pBdr>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2">
    <w:name w:val="xl162"/>
    <w:basedOn w:val="Normal"/>
    <w:rsid w:val="001572B6"/>
    <w:pPr>
      <w:pBdr>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3">
    <w:name w:val="xl163"/>
    <w:basedOn w:val="Normal"/>
    <w:rsid w:val="001572B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4">
    <w:name w:val="xl164"/>
    <w:basedOn w:val="Normal"/>
    <w:rsid w:val="001572B6"/>
    <w:pPr>
      <w:pBdr>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b/>
      <w:bCs/>
      <w:sz w:val="24"/>
      <w:szCs w:val="24"/>
      <w:lang w:val="es-AR" w:eastAsia="es-AR"/>
    </w:rPr>
  </w:style>
  <w:style w:type="paragraph" w:customStyle="1" w:styleId="xl165">
    <w:name w:val="xl165"/>
    <w:basedOn w:val="Normal"/>
    <w:rsid w:val="001572B6"/>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6">
    <w:name w:val="xl166"/>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7">
    <w:name w:val="xl167"/>
    <w:basedOn w:val="Normal"/>
    <w:rsid w:val="001572B6"/>
    <w:pPr>
      <w:pBdr>
        <w:top w:val="single" w:sz="4" w:space="0" w:color="auto"/>
        <w:left w:val="single" w:sz="4" w:space="0" w:color="auto"/>
        <w:bottom w:val="single" w:sz="4" w:space="0" w:color="auto"/>
        <w:right w:val="double" w:sz="6"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24"/>
      <w:szCs w:val="24"/>
      <w:lang w:val="es-AR" w:eastAsia="es-AR"/>
    </w:rPr>
  </w:style>
  <w:style w:type="paragraph" w:customStyle="1" w:styleId="xl168">
    <w:name w:val="xl168"/>
    <w:basedOn w:val="Normal"/>
    <w:rsid w:val="001572B6"/>
    <w:pPr>
      <w:pBdr>
        <w:top w:val="single" w:sz="4" w:space="0" w:color="auto"/>
        <w:left w:val="double" w:sz="6"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69">
    <w:name w:val="xl169"/>
    <w:basedOn w:val="Normal"/>
    <w:rsid w:val="001572B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0">
    <w:name w:val="xl170"/>
    <w:basedOn w:val="Normal"/>
    <w:rsid w:val="001572B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1">
    <w:name w:val="xl171"/>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72">
    <w:name w:val="xl172"/>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3">
    <w:name w:val="xl173"/>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74">
    <w:name w:val="xl174"/>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75">
    <w:name w:val="xl175"/>
    <w:basedOn w:val="Normal"/>
    <w:rsid w:val="001572B6"/>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76">
    <w:name w:val="xl176"/>
    <w:basedOn w:val="Normal"/>
    <w:rsid w:val="001572B6"/>
    <w:pPr>
      <w:pBdr>
        <w:top w:val="single" w:sz="4" w:space="0" w:color="auto"/>
        <w:left w:val="single" w:sz="4" w:space="0" w:color="auto"/>
        <w:bottom w:val="single" w:sz="4" w:space="0" w:color="auto"/>
      </w:pBdr>
      <w:shd w:val="clear" w:color="000000" w:fill="auto"/>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7">
    <w:name w:val="xl177"/>
    <w:basedOn w:val="Normal"/>
    <w:rsid w:val="001572B6"/>
    <w:pPr>
      <w:pBdr>
        <w:top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78">
    <w:name w:val="xl178"/>
    <w:basedOn w:val="Normal"/>
    <w:rsid w:val="001572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79">
    <w:name w:val="xl179"/>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80">
    <w:name w:val="xl180"/>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1">
    <w:name w:val="xl181"/>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82">
    <w:name w:val="xl182"/>
    <w:basedOn w:val="Normal"/>
    <w:rsid w:val="001572B6"/>
    <w:pPr>
      <w:pBdr>
        <w:top w:val="single" w:sz="4" w:space="0" w:color="auto"/>
        <w:left w:val="single" w:sz="4" w:space="0" w:color="auto"/>
        <w:bottom w:val="single" w:sz="4" w:space="0" w:color="auto"/>
        <w:right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sz w:val="24"/>
      <w:szCs w:val="24"/>
      <w:lang w:val="es-AR" w:eastAsia="es-AR"/>
    </w:rPr>
  </w:style>
  <w:style w:type="paragraph" w:customStyle="1" w:styleId="xl183">
    <w:name w:val="xl183"/>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4">
    <w:name w:val="xl184"/>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5">
    <w:name w:val="xl185"/>
    <w:basedOn w:val="Normal"/>
    <w:rsid w:val="001572B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86">
    <w:name w:val="xl186"/>
    <w:basedOn w:val="Normal"/>
    <w:rsid w:val="001572B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s-AR" w:eastAsia="es-AR"/>
    </w:rPr>
  </w:style>
  <w:style w:type="paragraph" w:customStyle="1" w:styleId="xl187">
    <w:name w:val="xl187"/>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8">
    <w:name w:val="xl188"/>
    <w:basedOn w:val="Normal"/>
    <w:rsid w:val="001572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189">
    <w:name w:val="xl189"/>
    <w:basedOn w:val="Normal"/>
    <w:rsid w:val="001572B6"/>
    <w:pPr>
      <w:pBdr>
        <w:top w:val="single" w:sz="4" w:space="0" w:color="auto"/>
        <w:left w:val="double" w:sz="6" w:space="0" w:color="auto"/>
        <w:bottom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0">
    <w:name w:val="xl190"/>
    <w:basedOn w:val="Normal"/>
    <w:rsid w:val="001572B6"/>
    <w:pPr>
      <w:pBdr>
        <w:top w:val="single" w:sz="4" w:space="0" w:color="auto"/>
        <w:bottom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1">
    <w:name w:val="xl191"/>
    <w:basedOn w:val="Normal"/>
    <w:rsid w:val="001572B6"/>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2">
    <w:name w:val="xl192"/>
    <w:basedOn w:val="Normal"/>
    <w:rsid w:val="001572B6"/>
    <w:pPr>
      <w:pBdr>
        <w:top w:val="single" w:sz="4" w:space="0" w:color="auto"/>
        <w:left w:val="single" w:sz="4"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3">
    <w:name w:val="xl193"/>
    <w:basedOn w:val="Normal"/>
    <w:rsid w:val="001572B6"/>
    <w:pPr>
      <w:pBdr>
        <w:top w:val="single" w:sz="4" w:space="0" w:color="auto"/>
        <w:left w:val="single" w:sz="4" w:space="0" w:color="auto"/>
        <w:bottom w:val="single" w:sz="4" w:space="0" w:color="auto"/>
        <w:right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4">
    <w:name w:val="xl194"/>
    <w:basedOn w:val="Normal"/>
    <w:rsid w:val="001572B6"/>
    <w:pPr>
      <w:pBdr>
        <w:top w:val="single" w:sz="4" w:space="0" w:color="auto"/>
        <w:left w:val="double" w:sz="6" w:space="0" w:color="auto"/>
        <w:bottom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color w:val="000000"/>
      <w:sz w:val="24"/>
      <w:szCs w:val="24"/>
      <w:lang w:val="es-AR" w:eastAsia="es-AR"/>
    </w:rPr>
  </w:style>
  <w:style w:type="paragraph" w:customStyle="1" w:styleId="xl195">
    <w:name w:val="xl195"/>
    <w:basedOn w:val="Normal"/>
    <w:rsid w:val="001572B6"/>
    <w:pPr>
      <w:pBdr>
        <w:top w:val="single" w:sz="4" w:space="0" w:color="auto"/>
        <w:bottom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color w:val="000000"/>
      <w:sz w:val="24"/>
      <w:szCs w:val="24"/>
      <w:lang w:val="es-AR" w:eastAsia="es-AR"/>
    </w:rPr>
  </w:style>
  <w:style w:type="paragraph" w:customStyle="1" w:styleId="xl196">
    <w:name w:val="xl196"/>
    <w:basedOn w:val="Normal"/>
    <w:rsid w:val="001572B6"/>
    <w:pPr>
      <w:pBdr>
        <w:top w:val="single" w:sz="4" w:space="0" w:color="auto"/>
        <w:bottom w:val="double" w:sz="6" w:space="0" w:color="auto"/>
        <w:right w:val="single" w:sz="4"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color w:val="000000"/>
      <w:sz w:val="24"/>
      <w:szCs w:val="24"/>
      <w:lang w:val="es-AR" w:eastAsia="es-AR"/>
    </w:rPr>
  </w:style>
  <w:style w:type="paragraph" w:customStyle="1" w:styleId="xl197">
    <w:name w:val="xl197"/>
    <w:basedOn w:val="Normal"/>
    <w:rsid w:val="001572B6"/>
    <w:pPr>
      <w:pBdr>
        <w:top w:val="single" w:sz="4" w:space="0" w:color="auto"/>
        <w:left w:val="single" w:sz="4" w:space="0" w:color="auto"/>
        <w:bottom w:val="double" w:sz="6" w:space="0" w:color="auto"/>
        <w:right w:val="double" w:sz="6" w:space="0" w:color="auto"/>
      </w:pBdr>
      <w:shd w:val="clear" w:color="000000" w:fill="auto"/>
      <w:spacing w:before="100" w:beforeAutospacing="1" w:after="100" w:afterAutospacing="1" w:line="240" w:lineRule="auto"/>
      <w:jc w:val="right"/>
      <w:textAlignment w:val="center"/>
    </w:pPr>
    <w:rPr>
      <w:rFonts w:ascii="Arial" w:eastAsia="Times New Roman" w:hAnsi="Arial" w:cs="Arial"/>
      <w:b/>
      <w:bCs/>
      <w:sz w:val="24"/>
      <w:szCs w:val="24"/>
      <w:lang w:val="es-AR" w:eastAsia="es-AR"/>
    </w:rPr>
  </w:style>
  <w:style w:type="paragraph" w:customStyle="1" w:styleId="xl198">
    <w:name w:val="xl198"/>
    <w:basedOn w:val="Normal"/>
    <w:rsid w:val="001572B6"/>
    <w:pPr>
      <w:shd w:val="clear" w:color="000000" w:fill="auto"/>
      <w:spacing w:before="100" w:beforeAutospacing="1" w:after="100" w:afterAutospacing="1" w:line="240" w:lineRule="auto"/>
      <w:textAlignment w:val="center"/>
    </w:pPr>
    <w:rPr>
      <w:rFonts w:ascii="Arial" w:eastAsia="Times New Roman" w:hAnsi="Arial" w:cs="Arial"/>
      <w:color w:val="000000"/>
      <w:sz w:val="24"/>
      <w:szCs w:val="24"/>
      <w:lang w:val="es-AR" w:eastAsia="es-AR"/>
    </w:rPr>
  </w:style>
  <w:style w:type="paragraph" w:customStyle="1" w:styleId="xl199">
    <w:name w:val="xl199"/>
    <w:basedOn w:val="Normal"/>
    <w:rsid w:val="001572B6"/>
    <w:pPr>
      <w:shd w:val="clear" w:color="000000" w:fill="auto"/>
      <w:spacing w:before="100" w:beforeAutospacing="1" w:after="100" w:afterAutospacing="1" w:line="240" w:lineRule="auto"/>
      <w:jc w:val="both"/>
      <w:textAlignment w:val="center"/>
    </w:pPr>
    <w:rPr>
      <w:rFonts w:ascii="Calibri" w:eastAsia="Times New Roman" w:hAnsi="Calibri" w:cs="Calibri"/>
      <w:color w:val="000000"/>
      <w:sz w:val="24"/>
      <w:szCs w:val="24"/>
      <w:lang w:val="es-AR" w:eastAsia="es-AR"/>
    </w:rPr>
  </w:style>
  <w:style w:type="paragraph" w:customStyle="1" w:styleId="xl200">
    <w:name w:val="xl200"/>
    <w:basedOn w:val="Normal"/>
    <w:rsid w:val="001572B6"/>
    <w:pPr>
      <w:shd w:val="clear" w:color="000000" w:fill="FFFFFF"/>
      <w:spacing w:before="100" w:beforeAutospacing="1" w:after="100" w:afterAutospacing="1" w:line="240" w:lineRule="auto"/>
      <w:jc w:val="both"/>
      <w:textAlignment w:val="center"/>
    </w:pPr>
    <w:rPr>
      <w:rFonts w:ascii="Calibri" w:eastAsia="Times New Roman" w:hAnsi="Calibri" w:cs="Calibri"/>
      <w:color w:val="000000"/>
      <w:sz w:val="24"/>
      <w:szCs w:val="24"/>
      <w:lang w:val="es-AR" w:eastAsia="es-AR"/>
    </w:rPr>
  </w:style>
  <w:style w:type="paragraph" w:customStyle="1" w:styleId="xl201">
    <w:name w:val="xl201"/>
    <w:basedOn w:val="Normal"/>
    <w:rsid w:val="001572B6"/>
    <w:pPr>
      <w:shd w:val="clear" w:color="000000" w:fill="auto"/>
      <w:spacing w:before="100" w:beforeAutospacing="1" w:after="100" w:afterAutospacing="1" w:line="240" w:lineRule="auto"/>
      <w:jc w:val="center"/>
      <w:textAlignment w:val="center"/>
    </w:pPr>
    <w:rPr>
      <w:rFonts w:ascii="Calibri" w:eastAsia="Times New Roman" w:hAnsi="Calibri" w:cs="Calibri"/>
      <w:color w:val="000000"/>
      <w:sz w:val="24"/>
      <w:szCs w:val="24"/>
      <w:lang w:val="es-AR" w:eastAsia="es-AR"/>
    </w:rPr>
  </w:style>
  <w:style w:type="paragraph" w:customStyle="1" w:styleId="xl202">
    <w:name w:val="xl202"/>
    <w:basedOn w:val="Normal"/>
    <w:rsid w:val="001572B6"/>
    <w:pPr>
      <w:shd w:val="clear" w:color="000000" w:fill="auto"/>
      <w:spacing w:before="100" w:beforeAutospacing="1" w:after="100" w:afterAutospacing="1" w:line="240" w:lineRule="auto"/>
      <w:jc w:val="right"/>
      <w:textAlignment w:val="center"/>
    </w:pPr>
    <w:rPr>
      <w:rFonts w:ascii="Calibri" w:eastAsia="Times New Roman" w:hAnsi="Calibri" w:cs="Calibri"/>
      <w:color w:val="000000"/>
      <w:sz w:val="24"/>
      <w:szCs w:val="24"/>
      <w:lang w:val="es-AR" w:eastAsia="es-AR"/>
    </w:rPr>
  </w:style>
  <w:style w:type="paragraph" w:customStyle="1" w:styleId="xl203">
    <w:name w:val="xl203"/>
    <w:basedOn w:val="Normal"/>
    <w:rsid w:val="001572B6"/>
    <w:pPr>
      <w:shd w:val="clear" w:color="000000" w:fill="auto"/>
      <w:spacing w:before="100" w:beforeAutospacing="1" w:after="100" w:afterAutospacing="1" w:line="240" w:lineRule="auto"/>
      <w:jc w:val="right"/>
      <w:textAlignment w:val="center"/>
    </w:pPr>
    <w:rPr>
      <w:rFonts w:ascii="Calibri" w:eastAsia="Times New Roman" w:hAnsi="Calibri" w:cs="Calibri"/>
      <w:color w:val="000000"/>
      <w:sz w:val="24"/>
      <w:szCs w:val="24"/>
      <w:lang w:val="es-AR" w:eastAsia="es-AR"/>
    </w:rPr>
  </w:style>
  <w:style w:type="paragraph" w:customStyle="1" w:styleId="xl204">
    <w:name w:val="xl204"/>
    <w:basedOn w:val="Normal"/>
    <w:rsid w:val="00157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205">
    <w:name w:val="xl205"/>
    <w:basedOn w:val="Normal"/>
    <w:rsid w:val="001572B6"/>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sz w:val="24"/>
      <w:szCs w:val="24"/>
      <w:lang w:val="es-AR" w:eastAsia="es-AR"/>
    </w:rPr>
  </w:style>
  <w:style w:type="paragraph" w:customStyle="1" w:styleId="xl206">
    <w:name w:val="xl206"/>
    <w:basedOn w:val="Normal"/>
    <w:rsid w:val="001572B6"/>
    <w:pPr>
      <w:shd w:val="clear" w:color="000000" w:fill="auto"/>
      <w:spacing w:before="100" w:beforeAutospacing="1" w:after="100" w:afterAutospacing="1" w:line="240" w:lineRule="auto"/>
      <w:jc w:val="center"/>
      <w:textAlignment w:val="center"/>
    </w:pPr>
    <w:rPr>
      <w:rFonts w:ascii="Calibri" w:eastAsia="Times New Roman" w:hAnsi="Calibri" w:cs="Calibri"/>
      <w:color w:val="000000"/>
      <w:sz w:val="24"/>
      <w:szCs w:val="24"/>
      <w:lang w:val="es-AR" w:eastAsia="es-AR"/>
    </w:rPr>
  </w:style>
  <w:style w:type="paragraph" w:customStyle="1" w:styleId="xl207">
    <w:name w:val="xl207"/>
    <w:basedOn w:val="Normal"/>
    <w:rsid w:val="001572B6"/>
    <w:pPr>
      <w:shd w:val="clear" w:color="000000" w:fill="auto"/>
      <w:spacing w:before="100" w:beforeAutospacing="1" w:after="100" w:afterAutospacing="1" w:line="240" w:lineRule="auto"/>
      <w:textAlignment w:val="center"/>
    </w:pPr>
    <w:rPr>
      <w:rFonts w:ascii="Calibri" w:eastAsia="Times New Roman" w:hAnsi="Calibri" w:cs="Calibri"/>
      <w:b/>
      <w:bCs/>
      <w:color w:val="000000"/>
      <w:sz w:val="24"/>
      <w:szCs w:val="24"/>
      <w:lang w:val="es-AR" w:eastAsia="es-AR"/>
    </w:rPr>
  </w:style>
  <w:style w:type="paragraph" w:customStyle="1" w:styleId="xl208">
    <w:name w:val="xl208"/>
    <w:basedOn w:val="Normal"/>
    <w:rsid w:val="00CF7C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09">
    <w:name w:val="xl209"/>
    <w:basedOn w:val="Normal"/>
    <w:rsid w:val="00CF7CA1"/>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Arial Narrow" w:eastAsia="Times New Roman" w:hAnsi="Arial Narrow" w:cs="Times New Roman"/>
      <w:b/>
      <w:bCs/>
      <w:sz w:val="20"/>
      <w:szCs w:val="20"/>
    </w:rPr>
  </w:style>
  <w:style w:type="paragraph" w:customStyle="1" w:styleId="xl210">
    <w:name w:val="xl210"/>
    <w:basedOn w:val="Normal"/>
    <w:rsid w:val="00CF7CA1"/>
    <w:pPr>
      <w:pBdr>
        <w:top w:val="single" w:sz="4" w:space="0" w:color="auto"/>
        <w:bottom w:val="single" w:sz="4" w:space="0" w:color="auto"/>
      </w:pBdr>
      <w:shd w:val="clear" w:color="000000" w:fill="FFFF00"/>
      <w:spacing w:before="100" w:beforeAutospacing="1" w:after="100" w:afterAutospacing="1" w:line="240" w:lineRule="auto"/>
      <w:jc w:val="right"/>
    </w:pPr>
    <w:rPr>
      <w:rFonts w:ascii="Arial Narrow" w:eastAsia="Times New Roman" w:hAnsi="Arial Narrow" w:cs="Times New Roman"/>
      <w:b/>
      <w:bCs/>
      <w:sz w:val="20"/>
      <w:szCs w:val="20"/>
    </w:rPr>
  </w:style>
  <w:style w:type="paragraph" w:customStyle="1" w:styleId="xl211">
    <w:name w:val="xl211"/>
    <w:basedOn w:val="Normal"/>
    <w:rsid w:val="00CF7CA1"/>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Arial Narrow" w:eastAsia="Times New Roman" w:hAnsi="Arial Narrow" w:cs="Times New Roman"/>
      <w:b/>
      <w:bCs/>
      <w:sz w:val="20"/>
      <w:szCs w:val="20"/>
    </w:rPr>
  </w:style>
  <w:style w:type="paragraph" w:customStyle="1" w:styleId="xl212">
    <w:name w:val="xl212"/>
    <w:basedOn w:val="Normal"/>
    <w:rsid w:val="00CF7CA1"/>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Arial Narrow" w:eastAsia="Times New Roman" w:hAnsi="Arial Narrow" w:cs="Times New Roman"/>
      <w:sz w:val="20"/>
      <w:szCs w:val="20"/>
    </w:rPr>
  </w:style>
  <w:style w:type="paragraph" w:customStyle="1" w:styleId="xl213">
    <w:name w:val="xl213"/>
    <w:basedOn w:val="Normal"/>
    <w:rsid w:val="00CF7CA1"/>
    <w:pPr>
      <w:pBdr>
        <w:top w:val="single" w:sz="4" w:space="0" w:color="auto"/>
        <w:bottom w:val="single" w:sz="4" w:space="0" w:color="auto"/>
      </w:pBdr>
      <w:shd w:val="clear" w:color="000000" w:fill="FFFF00"/>
      <w:spacing w:before="100" w:beforeAutospacing="1" w:after="100" w:afterAutospacing="1" w:line="240" w:lineRule="auto"/>
    </w:pPr>
    <w:rPr>
      <w:rFonts w:ascii="Arial Narrow" w:eastAsia="Times New Roman" w:hAnsi="Arial Narrow" w:cs="Times New Roman"/>
      <w:sz w:val="20"/>
      <w:szCs w:val="20"/>
    </w:rPr>
  </w:style>
  <w:style w:type="paragraph" w:customStyle="1" w:styleId="xl214">
    <w:name w:val="xl214"/>
    <w:basedOn w:val="Normal"/>
    <w:rsid w:val="00CF7CA1"/>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5268">
      <w:bodyDiv w:val="1"/>
      <w:marLeft w:val="0"/>
      <w:marRight w:val="0"/>
      <w:marTop w:val="0"/>
      <w:marBottom w:val="0"/>
      <w:divBdr>
        <w:top w:val="none" w:sz="0" w:space="0" w:color="auto"/>
        <w:left w:val="none" w:sz="0" w:space="0" w:color="auto"/>
        <w:bottom w:val="none" w:sz="0" w:space="0" w:color="auto"/>
        <w:right w:val="none" w:sz="0" w:space="0" w:color="auto"/>
      </w:divBdr>
    </w:div>
    <w:div w:id="52510570">
      <w:bodyDiv w:val="1"/>
      <w:marLeft w:val="0"/>
      <w:marRight w:val="0"/>
      <w:marTop w:val="0"/>
      <w:marBottom w:val="0"/>
      <w:divBdr>
        <w:top w:val="none" w:sz="0" w:space="0" w:color="auto"/>
        <w:left w:val="none" w:sz="0" w:space="0" w:color="auto"/>
        <w:bottom w:val="none" w:sz="0" w:space="0" w:color="auto"/>
        <w:right w:val="none" w:sz="0" w:space="0" w:color="auto"/>
      </w:divBdr>
    </w:div>
    <w:div w:id="54204725">
      <w:bodyDiv w:val="1"/>
      <w:marLeft w:val="0"/>
      <w:marRight w:val="0"/>
      <w:marTop w:val="0"/>
      <w:marBottom w:val="0"/>
      <w:divBdr>
        <w:top w:val="none" w:sz="0" w:space="0" w:color="auto"/>
        <w:left w:val="none" w:sz="0" w:space="0" w:color="auto"/>
        <w:bottom w:val="none" w:sz="0" w:space="0" w:color="auto"/>
        <w:right w:val="none" w:sz="0" w:space="0" w:color="auto"/>
      </w:divBdr>
    </w:div>
    <w:div w:id="103041755">
      <w:bodyDiv w:val="1"/>
      <w:marLeft w:val="0"/>
      <w:marRight w:val="0"/>
      <w:marTop w:val="0"/>
      <w:marBottom w:val="0"/>
      <w:divBdr>
        <w:top w:val="none" w:sz="0" w:space="0" w:color="auto"/>
        <w:left w:val="none" w:sz="0" w:space="0" w:color="auto"/>
        <w:bottom w:val="none" w:sz="0" w:space="0" w:color="auto"/>
        <w:right w:val="none" w:sz="0" w:space="0" w:color="auto"/>
      </w:divBdr>
    </w:div>
    <w:div w:id="174464621">
      <w:bodyDiv w:val="1"/>
      <w:marLeft w:val="0"/>
      <w:marRight w:val="0"/>
      <w:marTop w:val="0"/>
      <w:marBottom w:val="0"/>
      <w:divBdr>
        <w:top w:val="none" w:sz="0" w:space="0" w:color="auto"/>
        <w:left w:val="none" w:sz="0" w:space="0" w:color="auto"/>
        <w:bottom w:val="none" w:sz="0" w:space="0" w:color="auto"/>
        <w:right w:val="none" w:sz="0" w:space="0" w:color="auto"/>
      </w:divBdr>
    </w:div>
    <w:div w:id="179513163">
      <w:bodyDiv w:val="1"/>
      <w:marLeft w:val="0"/>
      <w:marRight w:val="0"/>
      <w:marTop w:val="0"/>
      <w:marBottom w:val="0"/>
      <w:divBdr>
        <w:top w:val="none" w:sz="0" w:space="0" w:color="auto"/>
        <w:left w:val="none" w:sz="0" w:space="0" w:color="auto"/>
        <w:bottom w:val="none" w:sz="0" w:space="0" w:color="auto"/>
        <w:right w:val="none" w:sz="0" w:space="0" w:color="auto"/>
      </w:divBdr>
    </w:div>
    <w:div w:id="261884046">
      <w:bodyDiv w:val="1"/>
      <w:marLeft w:val="0"/>
      <w:marRight w:val="0"/>
      <w:marTop w:val="0"/>
      <w:marBottom w:val="0"/>
      <w:divBdr>
        <w:top w:val="none" w:sz="0" w:space="0" w:color="auto"/>
        <w:left w:val="none" w:sz="0" w:space="0" w:color="auto"/>
        <w:bottom w:val="none" w:sz="0" w:space="0" w:color="auto"/>
        <w:right w:val="none" w:sz="0" w:space="0" w:color="auto"/>
      </w:divBdr>
    </w:div>
    <w:div w:id="340014885">
      <w:bodyDiv w:val="1"/>
      <w:marLeft w:val="0"/>
      <w:marRight w:val="0"/>
      <w:marTop w:val="0"/>
      <w:marBottom w:val="0"/>
      <w:divBdr>
        <w:top w:val="none" w:sz="0" w:space="0" w:color="auto"/>
        <w:left w:val="none" w:sz="0" w:space="0" w:color="auto"/>
        <w:bottom w:val="none" w:sz="0" w:space="0" w:color="auto"/>
        <w:right w:val="none" w:sz="0" w:space="0" w:color="auto"/>
      </w:divBdr>
    </w:div>
    <w:div w:id="364909762">
      <w:bodyDiv w:val="1"/>
      <w:marLeft w:val="0"/>
      <w:marRight w:val="0"/>
      <w:marTop w:val="0"/>
      <w:marBottom w:val="0"/>
      <w:divBdr>
        <w:top w:val="none" w:sz="0" w:space="0" w:color="auto"/>
        <w:left w:val="none" w:sz="0" w:space="0" w:color="auto"/>
        <w:bottom w:val="none" w:sz="0" w:space="0" w:color="auto"/>
        <w:right w:val="none" w:sz="0" w:space="0" w:color="auto"/>
      </w:divBdr>
    </w:div>
    <w:div w:id="376663550">
      <w:bodyDiv w:val="1"/>
      <w:marLeft w:val="0"/>
      <w:marRight w:val="0"/>
      <w:marTop w:val="0"/>
      <w:marBottom w:val="0"/>
      <w:divBdr>
        <w:top w:val="none" w:sz="0" w:space="0" w:color="auto"/>
        <w:left w:val="none" w:sz="0" w:space="0" w:color="auto"/>
        <w:bottom w:val="none" w:sz="0" w:space="0" w:color="auto"/>
        <w:right w:val="none" w:sz="0" w:space="0" w:color="auto"/>
      </w:divBdr>
    </w:div>
    <w:div w:id="435708528">
      <w:bodyDiv w:val="1"/>
      <w:marLeft w:val="0"/>
      <w:marRight w:val="0"/>
      <w:marTop w:val="0"/>
      <w:marBottom w:val="0"/>
      <w:divBdr>
        <w:top w:val="none" w:sz="0" w:space="0" w:color="auto"/>
        <w:left w:val="none" w:sz="0" w:space="0" w:color="auto"/>
        <w:bottom w:val="none" w:sz="0" w:space="0" w:color="auto"/>
        <w:right w:val="none" w:sz="0" w:space="0" w:color="auto"/>
      </w:divBdr>
    </w:div>
    <w:div w:id="460458082">
      <w:bodyDiv w:val="1"/>
      <w:marLeft w:val="0"/>
      <w:marRight w:val="0"/>
      <w:marTop w:val="0"/>
      <w:marBottom w:val="0"/>
      <w:divBdr>
        <w:top w:val="none" w:sz="0" w:space="0" w:color="auto"/>
        <w:left w:val="none" w:sz="0" w:space="0" w:color="auto"/>
        <w:bottom w:val="none" w:sz="0" w:space="0" w:color="auto"/>
        <w:right w:val="none" w:sz="0" w:space="0" w:color="auto"/>
      </w:divBdr>
    </w:div>
    <w:div w:id="583801553">
      <w:bodyDiv w:val="1"/>
      <w:marLeft w:val="0"/>
      <w:marRight w:val="0"/>
      <w:marTop w:val="0"/>
      <w:marBottom w:val="0"/>
      <w:divBdr>
        <w:top w:val="none" w:sz="0" w:space="0" w:color="auto"/>
        <w:left w:val="none" w:sz="0" w:space="0" w:color="auto"/>
        <w:bottom w:val="none" w:sz="0" w:space="0" w:color="auto"/>
        <w:right w:val="none" w:sz="0" w:space="0" w:color="auto"/>
      </w:divBdr>
    </w:div>
    <w:div w:id="650715906">
      <w:bodyDiv w:val="1"/>
      <w:marLeft w:val="0"/>
      <w:marRight w:val="0"/>
      <w:marTop w:val="0"/>
      <w:marBottom w:val="0"/>
      <w:divBdr>
        <w:top w:val="none" w:sz="0" w:space="0" w:color="auto"/>
        <w:left w:val="none" w:sz="0" w:space="0" w:color="auto"/>
        <w:bottom w:val="none" w:sz="0" w:space="0" w:color="auto"/>
        <w:right w:val="none" w:sz="0" w:space="0" w:color="auto"/>
      </w:divBdr>
    </w:div>
    <w:div w:id="745806764">
      <w:bodyDiv w:val="1"/>
      <w:marLeft w:val="0"/>
      <w:marRight w:val="0"/>
      <w:marTop w:val="0"/>
      <w:marBottom w:val="0"/>
      <w:divBdr>
        <w:top w:val="none" w:sz="0" w:space="0" w:color="auto"/>
        <w:left w:val="none" w:sz="0" w:space="0" w:color="auto"/>
        <w:bottom w:val="none" w:sz="0" w:space="0" w:color="auto"/>
        <w:right w:val="none" w:sz="0" w:space="0" w:color="auto"/>
      </w:divBdr>
    </w:div>
    <w:div w:id="776221484">
      <w:bodyDiv w:val="1"/>
      <w:marLeft w:val="0"/>
      <w:marRight w:val="0"/>
      <w:marTop w:val="0"/>
      <w:marBottom w:val="0"/>
      <w:divBdr>
        <w:top w:val="none" w:sz="0" w:space="0" w:color="auto"/>
        <w:left w:val="none" w:sz="0" w:space="0" w:color="auto"/>
        <w:bottom w:val="none" w:sz="0" w:space="0" w:color="auto"/>
        <w:right w:val="none" w:sz="0" w:space="0" w:color="auto"/>
      </w:divBdr>
    </w:div>
    <w:div w:id="783038830">
      <w:bodyDiv w:val="1"/>
      <w:marLeft w:val="0"/>
      <w:marRight w:val="0"/>
      <w:marTop w:val="0"/>
      <w:marBottom w:val="0"/>
      <w:divBdr>
        <w:top w:val="none" w:sz="0" w:space="0" w:color="auto"/>
        <w:left w:val="none" w:sz="0" w:space="0" w:color="auto"/>
        <w:bottom w:val="none" w:sz="0" w:space="0" w:color="auto"/>
        <w:right w:val="none" w:sz="0" w:space="0" w:color="auto"/>
      </w:divBdr>
    </w:div>
    <w:div w:id="872350071">
      <w:bodyDiv w:val="1"/>
      <w:marLeft w:val="0"/>
      <w:marRight w:val="0"/>
      <w:marTop w:val="0"/>
      <w:marBottom w:val="0"/>
      <w:divBdr>
        <w:top w:val="none" w:sz="0" w:space="0" w:color="auto"/>
        <w:left w:val="none" w:sz="0" w:space="0" w:color="auto"/>
        <w:bottom w:val="none" w:sz="0" w:space="0" w:color="auto"/>
        <w:right w:val="none" w:sz="0" w:space="0" w:color="auto"/>
      </w:divBdr>
    </w:div>
    <w:div w:id="921330872">
      <w:bodyDiv w:val="1"/>
      <w:marLeft w:val="0"/>
      <w:marRight w:val="0"/>
      <w:marTop w:val="0"/>
      <w:marBottom w:val="0"/>
      <w:divBdr>
        <w:top w:val="none" w:sz="0" w:space="0" w:color="auto"/>
        <w:left w:val="none" w:sz="0" w:space="0" w:color="auto"/>
        <w:bottom w:val="none" w:sz="0" w:space="0" w:color="auto"/>
        <w:right w:val="none" w:sz="0" w:space="0" w:color="auto"/>
      </w:divBdr>
    </w:div>
    <w:div w:id="939606085">
      <w:bodyDiv w:val="1"/>
      <w:marLeft w:val="0"/>
      <w:marRight w:val="0"/>
      <w:marTop w:val="0"/>
      <w:marBottom w:val="0"/>
      <w:divBdr>
        <w:top w:val="none" w:sz="0" w:space="0" w:color="auto"/>
        <w:left w:val="none" w:sz="0" w:space="0" w:color="auto"/>
        <w:bottom w:val="none" w:sz="0" w:space="0" w:color="auto"/>
        <w:right w:val="none" w:sz="0" w:space="0" w:color="auto"/>
      </w:divBdr>
    </w:div>
    <w:div w:id="953827702">
      <w:bodyDiv w:val="1"/>
      <w:marLeft w:val="0"/>
      <w:marRight w:val="0"/>
      <w:marTop w:val="0"/>
      <w:marBottom w:val="0"/>
      <w:divBdr>
        <w:top w:val="none" w:sz="0" w:space="0" w:color="auto"/>
        <w:left w:val="none" w:sz="0" w:space="0" w:color="auto"/>
        <w:bottom w:val="none" w:sz="0" w:space="0" w:color="auto"/>
        <w:right w:val="none" w:sz="0" w:space="0" w:color="auto"/>
      </w:divBdr>
    </w:div>
    <w:div w:id="965358178">
      <w:bodyDiv w:val="1"/>
      <w:marLeft w:val="0"/>
      <w:marRight w:val="0"/>
      <w:marTop w:val="0"/>
      <w:marBottom w:val="0"/>
      <w:divBdr>
        <w:top w:val="none" w:sz="0" w:space="0" w:color="auto"/>
        <w:left w:val="none" w:sz="0" w:space="0" w:color="auto"/>
        <w:bottom w:val="none" w:sz="0" w:space="0" w:color="auto"/>
        <w:right w:val="none" w:sz="0" w:space="0" w:color="auto"/>
      </w:divBdr>
    </w:div>
    <w:div w:id="1044209524">
      <w:bodyDiv w:val="1"/>
      <w:marLeft w:val="0"/>
      <w:marRight w:val="0"/>
      <w:marTop w:val="0"/>
      <w:marBottom w:val="0"/>
      <w:divBdr>
        <w:top w:val="none" w:sz="0" w:space="0" w:color="auto"/>
        <w:left w:val="none" w:sz="0" w:space="0" w:color="auto"/>
        <w:bottom w:val="none" w:sz="0" w:space="0" w:color="auto"/>
        <w:right w:val="none" w:sz="0" w:space="0" w:color="auto"/>
      </w:divBdr>
    </w:div>
    <w:div w:id="1058093548">
      <w:bodyDiv w:val="1"/>
      <w:marLeft w:val="0"/>
      <w:marRight w:val="0"/>
      <w:marTop w:val="0"/>
      <w:marBottom w:val="0"/>
      <w:divBdr>
        <w:top w:val="none" w:sz="0" w:space="0" w:color="auto"/>
        <w:left w:val="none" w:sz="0" w:space="0" w:color="auto"/>
        <w:bottom w:val="none" w:sz="0" w:space="0" w:color="auto"/>
        <w:right w:val="none" w:sz="0" w:space="0" w:color="auto"/>
      </w:divBdr>
    </w:div>
    <w:div w:id="1073431182">
      <w:bodyDiv w:val="1"/>
      <w:marLeft w:val="0"/>
      <w:marRight w:val="0"/>
      <w:marTop w:val="0"/>
      <w:marBottom w:val="0"/>
      <w:divBdr>
        <w:top w:val="none" w:sz="0" w:space="0" w:color="auto"/>
        <w:left w:val="none" w:sz="0" w:space="0" w:color="auto"/>
        <w:bottom w:val="none" w:sz="0" w:space="0" w:color="auto"/>
        <w:right w:val="none" w:sz="0" w:space="0" w:color="auto"/>
      </w:divBdr>
    </w:div>
    <w:div w:id="1080715218">
      <w:bodyDiv w:val="1"/>
      <w:marLeft w:val="0"/>
      <w:marRight w:val="0"/>
      <w:marTop w:val="0"/>
      <w:marBottom w:val="0"/>
      <w:divBdr>
        <w:top w:val="none" w:sz="0" w:space="0" w:color="auto"/>
        <w:left w:val="none" w:sz="0" w:space="0" w:color="auto"/>
        <w:bottom w:val="none" w:sz="0" w:space="0" w:color="auto"/>
        <w:right w:val="none" w:sz="0" w:space="0" w:color="auto"/>
      </w:divBdr>
    </w:div>
    <w:div w:id="1154374368">
      <w:bodyDiv w:val="1"/>
      <w:marLeft w:val="0"/>
      <w:marRight w:val="0"/>
      <w:marTop w:val="0"/>
      <w:marBottom w:val="0"/>
      <w:divBdr>
        <w:top w:val="none" w:sz="0" w:space="0" w:color="auto"/>
        <w:left w:val="none" w:sz="0" w:space="0" w:color="auto"/>
        <w:bottom w:val="none" w:sz="0" w:space="0" w:color="auto"/>
        <w:right w:val="none" w:sz="0" w:space="0" w:color="auto"/>
      </w:divBdr>
    </w:div>
    <w:div w:id="1159078860">
      <w:bodyDiv w:val="1"/>
      <w:marLeft w:val="0"/>
      <w:marRight w:val="0"/>
      <w:marTop w:val="0"/>
      <w:marBottom w:val="0"/>
      <w:divBdr>
        <w:top w:val="none" w:sz="0" w:space="0" w:color="auto"/>
        <w:left w:val="none" w:sz="0" w:space="0" w:color="auto"/>
        <w:bottom w:val="none" w:sz="0" w:space="0" w:color="auto"/>
        <w:right w:val="none" w:sz="0" w:space="0" w:color="auto"/>
      </w:divBdr>
    </w:div>
    <w:div w:id="1166507246">
      <w:bodyDiv w:val="1"/>
      <w:marLeft w:val="0"/>
      <w:marRight w:val="0"/>
      <w:marTop w:val="0"/>
      <w:marBottom w:val="0"/>
      <w:divBdr>
        <w:top w:val="none" w:sz="0" w:space="0" w:color="auto"/>
        <w:left w:val="none" w:sz="0" w:space="0" w:color="auto"/>
        <w:bottom w:val="none" w:sz="0" w:space="0" w:color="auto"/>
        <w:right w:val="none" w:sz="0" w:space="0" w:color="auto"/>
      </w:divBdr>
    </w:div>
    <w:div w:id="1187865301">
      <w:bodyDiv w:val="1"/>
      <w:marLeft w:val="0"/>
      <w:marRight w:val="0"/>
      <w:marTop w:val="0"/>
      <w:marBottom w:val="0"/>
      <w:divBdr>
        <w:top w:val="none" w:sz="0" w:space="0" w:color="auto"/>
        <w:left w:val="none" w:sz="0" w:space="0" w:color="auto"/>
        <w:bottom w:val="none" w:sz="0" w:space="0" w:color="auto"/>
        <w:right w:val="none" w:sz="0" w:space="0" w:color="auto"/>
      </w:divBdr>
    </w:div>
    <w:div w:id="1219630820">
      <w:bodyDiv w:val="1"/>
      <w:marLeft w:val="0"/>
      <w:marRight w:val="0"/>
      <w:marTop w:val="0"/>
      <w:marBottom w:val="0"/>
      <w:divBdr>
        <w:top w:val="none" w:sz="0" w:space="0" w:color="auto"/>
        <w:left w:val="none" w:sz="0" w:space="0" w:color="auto"/>
        <w:bottom w:val="none" w:sz="0" w:space="0" w:color="auto"/>
        <w:right w:val="none" w:sz="0" w:space="0" w:color="auto"/>
      </w:divBdr>
    </w:div>
    <w:div w:id="1293638015">
      <w:bodyDiv w:val="1"/>
      <w:marLeft w:val="0"/>
      <w:marRight w:val="0"/>
      <w:marTop w:val="0"/>
      <w:marBottom w:val="0"/>
      <w:divBdr>
        <w:top w:val="none" w:sz="0" w:space="0" w:color="auto"/>
        <w:left w:val="none" w:sz="0" w:space="0" w:color="auto"/>
        <w:bottom w:val="none" w:sz="0" w:space="0" w:color="auto"/>
        <w:right w:val="none" w:sz="0" w:space="0" w:color="auto"/>
      </w:divBdr>
    </w:div>
    <w:div w:id="1329137245">
      <w:bodyDiv w:val="1"/>
      <w:marLeft w:val="0"/>
      <w:marRight w:val="0"/>
      <w:marTop w:val="0"/>
      <w:marBottom w:val="0"/>
      <w:divBdr>
        <w:top w:val="none" w:sz="0" w:space="0" w:color="auto"/>
        <w:left w:val="none" w:sz="0" w:space="0" w:color="auto"/>
        <w:bottom w:val="none" w:sz="0" w:space="0" w:color="auto"/>
        <w:right w:val="none" w:sz="0" w:space="0" w:color="auto"/>
      </w:divBdr>
    </w:div>
    <w:div w:id="1335574032">
      <w:bodyDiv w:val="1"/>
      <w:marLeft w:val="0"/>
      <w:marRight w:val="0"/>
      <w:marTop w:val="0"/>
      <w:marBottom w:val="0"/>
      <w:divBdr>
        <w:top w:val="none" w:sz="0" w:space="0" w:color="auto"/>
        <w:left w:val="none" w:sz="0" w:space="0" w:color="auto"/>
        <w:bottom w:val="none" w:sz="0" w:space="0" w:color="auto"/>
        <w:right w:val="none" w:sz="0" w:space="0" w:color="auto"/>
      </w:divBdr>
    </w:div>
    <w:div w:id="1367414182">
      <w:bodyDiv w:val="1"/>
      <w:marLeft w:val="0"/>
      <w:marRight w:val="0"/>
      <w:marTop w:val="0"/>
      <w:marBottom w:val="0"/>
      <w:divBdr>
        <w:top w:val="none" w:sz="0" w:space="0" w:color="auto"/>
        <w:left w:val="none" w:sz="0" w:space="0" w:color="auto"/>
        <w:bottom w:val="none" w:sz="0" w:space="0" w:color="auto"/>
        <w:right w:val="none" w:sz="0" w:space="0" w:color="auto"/>
      </w:divBdr>
    </w:div>
    <w:div w:id="1368721901">
      <w:bodyDiv w:val="1"/>
      <w:marLeft w:val="0"/>
      <w:marRight w:val="0"/>
      <w:marTop w:val="0"/>
      <w:marBottom w:val="0"/>
      <w:divBdr>
        <w:top w:val="none" w:sz="0" w:space="0" w:color="auto"/>
        <w:left w:val="none" w:sz="0" w:space="0" w:color="auto"/>
        <w:bottom w:val="none" w:sz="0" w:space="0" w:color="auto"/>
        <w:right w:val="none" w:sz="0" w:space="0" w:color="auto"/>
      </w:divBdr>
    </w:div>
    <w:div w:id="1428767980">
      <w:bodyDiv w:val="1"/>
      <w:marLeft w:val="0"/>
      <w:marRight w:val="0"/>
      <w:marTop w:val="0"/>
      <w:marBottom w:val="0"/>
      <w:divBdr>
        <w:top w:val="none" w:sz="0" w:space="0" w:color="auto"/>
        <w:left w:val="none" w:sz="0" w:space="0" w:color="auto"/>
        <w:bottom w:val="none" w:sz="0" w:space="0" w:color="auto"/>
        <w:right w:val="none" w:sz="0" w:space="0" w:color="auto"/>
      </w:divBdr>
    </w:div>
    <w:div w:id="1483888028">
      <w:bodyDiv w:val="1"/>
      <w:marLeft w:val="0"/>
      <w:marRight w:val="0"/>
      <w:marTop w:val="0"/>
      <w:marBottom w:val="0"/>
      <w:divBdr>
        <w:top w:val="none" w:sz="0" w:space="0" w:color="auto"/>
        <w:left w:val="none" w:sz="0" w:space="0" w:color="auto"/>
        <w:bottom w:val="none" w:sz="0" w:space="0" w:color="auto"/>
        <w:right w:val="none" w:sz="0" w:space="0" w:color="auto"/>
      </w:divBdr>
    </w:div>
    <w:div w:id="1518423956">
      <w:bodyDiv w:val="1"/>
      <w:marLeft w:val="0"/>
      <w:marRight w:val="0"/>
      <w:marTop w:val="0"/>
      <w:marBottom w:val="0"/>
      <w:divBdr>
        <w:top w:val="none" w:sz="0" w:space="0" w:color="auto"/>
        <w:left w:val="none" w:sz="0" w:space="0" w:color="auto"/>
        <w:bottom w:val="none" w:sz="0" w:space="0" w:color="auto"/>
        <w:right w:val="none" w:sz="0" w:space="0" w:color="auto"/>
      </w:divBdr>
    </w:div>
    <w:div w:id="1547911842">
      <w:bodyDiv w:val="1"/>
      <w:marLeft w:val="0"/>
      <w:marRight w:val="0"/>
      <w:marTop w:val="0"/>
      <w:marBottom w:val="0"/>
      <w:divBdr>
        <w:top w:val="none" w:sz="0" w:space="0" w:color="auto"/>
        <w:left w:val="none" w:sz="0" w:space="0" w:color="auto"/>
        <w:bottom w:val="none" w:sz="0" w:space="0" w:color="auto"/>
        <w:right w:val="none" w:sz="0" w:space="0" w:color="auto"/>
      </w:divBdr>
    </w:div>
    <w:div w:id="1568761077">
      <w:bodyDiv w:val="1"/>
      <w:marLeft w:val="0"/>
      <w:marRight w:val="0"/>
      <w:marTop w:val="0"/>
      <w:marBottom w:val="0"/>
      <w:divBdr>
        <w:top w:val="none" w:sz="0" w:space="0" w:color="auto"/>
        <w:left w:val="none" w:sz="0" w:space="0" w:color="auto"/>
        <w:bottom w:val="none" w:sz="0" w:space="0" w:color="auto"/>
        <w:right w:val="none" w:sz="0" w:space="0" w:color="auto"/>
      </w:divBdr>
    </w:div>
    <w:div w:id="1573353671">
      <w:bodyDiv w:val="1"/>
      <w:marLeft w:val="0"/>
      <w:marRight w:val="0"/>
      <w:marTop w:val="0"/>
      <w:marBottom w:val="0"/>
      <w:divBdr>
        <w:top w:val="none" w:sz="0" w:space="0" w:color="auto"/>
        <w:left w:val="none" w:sz="0" w:space="0" w:color="auto"/>
        <w:bottom w:val="none" w:sz="0" w:space="0" w:color="auto"/>
        <w:right w:val="none" w:sz="0" w:space="0" w:color="auto"/>
      </w:divBdr>
    </w:div>
    <w:div w:id="1573467832">
      <w:bodyDiv w:val="1"/>
      <w:marLeft w:val="0"/>
      <w:marRight w:val="0"/>
      <w:marTop w:val="0"/>
      <w:marBottom w:val="0"/>
      <w:divBdr>
        <w:top w:val="none" w:sz="0" w:space="0" w:color="auto"/>
        <w:left w:val="none" w:sz="0" w:space="0" w:color="auto"/>
        <w:bottom w:val="none" w:sz="0" w:space="0" w:color="auto"/>
        <w:right w:val="none" w:sz="0" w:space="0" w:color="auto"/>
      </w:divBdr>
    </w:div>
    <w:div w:id="1580867394">
      <w:bodyDiv w:val="1"/>
      <w:marLeft w:val="0"/>
      <w:marRight w:val="0"/>
      <w:marTop w:val="0"/>
      <w:marBottom w:val="0"/>
      <w:divBdr>
        <w:top w:val="none" w:sz="0" w:space="0" w:color="auto"/>
        <w:left w:val="none" w:sz="0" w:space="0" w:color="auto"/>
        <w:bottom w:val="none" w:sz="0" w:space="0" w:color="auto"/>
        <w:right w:val="none" w:sz="0" w:space="0" w:color="auto"/>
      </w:divBdr>
    </w:div>
    <w:div w:id="1664163183">
      <w:bodyDiv w:val="1"/>
      <w:marLeft w:val="0"/>
      <w:marRight w:val="0"/>
      <w:marTop w:val="0"/>
      <w:marBottom w:val="0"/>
      <w:divBdr>
        <w:top w:val="none" w:sz="0" w:space="0" w:color="auto"/>
        <w:left w:val="none" w:sz="0" w:space="0" w:color="auto"/>
        <w:bottom w:val="none" w:sz="0" w:space="0" w:color="auto"/>
        <w:right w:val="none" w:sz="0" w:space="0" w:color="auto"/>
      </w:divBdr>
    </w:div>
    <w:div w:id="1751732717">
      <w:bodyDiv w:val="1"/>
      <w:marLeft w:val="0"/>
      <w:marRight w:val="0"/>
      <w:marTop w:val="0"/>
      <w:marBottom w:val="0"/>
      <w:divBdr>
        <w:top w:val="none" w:sz="0" w:space="0" w:color="auto"/>
        <w:left w:val="none" w:sz="0" w:space="0" w:color="auto"/>
        <w:bottom w:val="none" w:sz="0" w:space="0" w:color="auto"/>
        <w:right w:val="none" w:sz="0" w:space="0" w:color="auto"/>
      </w:divBdr>
    </w:div>
    <w:div w:id="1779522128">
      <w:bodyDiv w:val="1"/>
      <w:marLeft w:val="0"/>
      <w:marRight w:val="0"/>
      <w:marTop w:val="0"/>
      <w:marBottom w:val="0"/>
      <w:divBdr>
        <w:top w:val="none" w:sz="0" w:space="0" w:color="auto"/>
        <w:left w:val="none" w:sz="0" w:space="0" w:color="auto"/>
        <w:bottom w:val="none" w:sz="0" w:space="0" w:color="auto"/>
        <w:right w:val="none" w:sz="0" w:space="0" w:color="auto"/>
      </w:divBdr>
    </w:div>
    <w:div w:id="1779789293">
      <w:bodyDiv w:val="1"/>
      <w:marLeft w:val="0"/>
      <w:marRight w:val="0"/>
      <w:marTop w:val="0"/>
      <w:marBottom w:val="0"/>
      <w:divBdr>
        <w:top w:val="none" w:sz="0" w:space="0" w:color="auto"/>
        <w:left w:val="none" w:sz="0" w:space="0" w:color="auto"/>
        <w:bottom w:val="none" w:sz="0" w:space="0" w:color="auto"/>
        <w:right w:val="none" w:sz="0" w:space="0" w:color="auto"/>
      </w:divBdr>
    </w:div>
    <w:div w:id="1789664461">
      <w:bodyDiv w:val="1"/>
      <w:marLeft w:val="0"/>
      <w:marRight w:val="0"/>
      <w:marTop w:val="0"/>
      <w:marBottom w:val="0"/>
      <w:divBdr>
        <w:top w:val="none" w:sz="0" w:space="0" w:color="auto"/>
        <w:left w:val="none" w:sz="0" w:space="0" w:color="auto"/>
        <w:bottom w:val="none" w:sz="0" w:space="0" w:color="auto"/>
        <w:right w:val="none" w:sz="0" w:space="0" w:color="auto"/>
      </w:divBdr>
    </w:div>
    <w:div w:id="1813862094">
      <w:bodyDiv w:val="1"/>
      <w:marLeft w:val="0"/>
      <w:marRight w:val="0"/>
      <w:marTop w:val="0"/>
      <w:marBottom w:val="0"/>
      <w:divBdr>
        <w:top w:val="none" w:sz="0" w:space="0" w:color="auto"/>
        <w:left w:val="none" w:sz="0" w:space="0" w:color="auto"/>
        <w:bottom w:val="none" w:sz="0" w:space="0" w:color="auto"/>
        <w:right w:val="none" w:sz="0" w:space="0" w:color="auto"/>
      </w:divBdr>
    </w:div>
    <w:div w:id="1835682527">
      <w:bodyDiv w:val="1"/>
      <w:marLeft w:val="0"/>
      <w:marRight w:val="0"/>
      <w:marTop w:val="0"/>
      <w:marBottom w:val="0"/>
      <w:divBdr>
        <w:top w:val="none" w:sz="0" w:space="0" w:color="auto"/>
        <w:left w:val="none" w:sz="0" w:space="0" w:color="auto"/>
        <w:bottom w:val="none" w:sz="0" w:space="0" w:color="auto"/>
        <w:right w:val="none" w:sz="0" w:space="0" w:color="auto"/>
      </w:divBdr>
    </w:div>
    <w:div w:id="1860894897">
      <w:bodyDiv w:val="1"/>
      <w:marLeft w:val="0"/>
      <w:marRight w:val="0"/>
      <w:marTop w:val="0"/>
      <w:marBottom w:val="0"/>
      <w:divBdr>
        <w:top w:val="none" w:sz="0" w:space="0" w:color="auto"/>
        <w:left w:val="none" w:sz="0" w:space="0" w:color="auto"/>
        <w:bottom w:val="none" w:sz="0" w:space="0" w:color="auto"/>
        <w:right w:val="none" w:sz="0" w:space="0" w:color="auto"/>
      </w:divBdr>
    </w:div>
    <w:div w:id="1875726195">
      <w:bodyDiv w:val="1"/>
      <w:marLeft w:val="0"/>
      <w:marRight w:val="0"/>
      <w:marTop w:val="0"/>
      <w:marBottom w:val="0"/>
      <w:divBdr>
        <w:top w:val="none" w:sz="0" w:space="0" w:color="auto"/>
        <w:left w:val="none" w:sz="0" w:space="0" w:color="auto"/>
        <w:bottom w:val="none" w:sz="0" w:space="0" w:color="auto"/>
        <w:right w:val="none" w:sz="0" w:space="0" w:color="auto"/>
      </w:divBdr>
    </w:div>
    <w:div w:id="1941376029">
      <w:bodyDiv w:val="1"/>
      <w:marLeft w:val="0"/>
      <w:marRight w:val="0"/>
      <w:marTop w:val="0"/>
      <w:marBottom w:val="0"/>
      <w:divBdr>
        <w:top w:val="none" w:sz="0" w:space="0" w:color="auto"/>
        <w:left w:val="none" w:sz="0" w:space="0" w:color="auto"/>
        <w:bottom w:val="none" w:sz="0" w:space="0" w:color="auto"/>
        <w:right w:val="none" w:sz="0" w:space="0" w:color="auto"/>
      </w:divBdr>
    </w:div>
    <w:div w:id="1965963719">
      <w:bodyDiv w:val="1"/>
      <w:marLeft w:val="0"/>
      <w:marRight w:val="0"/>
      <w:marTop w:val="0"/>
      <w:marBottom w:val="0"/>
      <w:divBdr>
        <w:top w:val="none" w:sz="0" w:space="0" w:color="auto"/>
        <w:left w:val="none" w:sz="0" w:space="0" w:color="auto"/>
        <w:bottom w:val="none" w:sz="0" w:space="0" w:color="auto"/>
        <w:right w:val="none" w:sz="0" w:space="0" w:color="auto"/>
      </w:divBdr>
    </w:div>
    <w:div w:id="1976376503">
      <w:bodyDiv w:val="1"/>
      <w:marLeft w:val="0"/>
      <w:marRight w:val="0"/>
      <w:marTop w:val="0"/>
      <w:marBottom w:val="0"/>
      <w:divBdr>
        <w:top w:val="none" w:sz="0" w:space="0" w:color="auto"/>
        <w:left w:val="none" w:sz="0" w:space="0" w:color="auto"/>
        <w:bottom w:val="none" w:sz="0" w:space="0" w:color="auto"/>
        <w:right w:val="none" w:sz="0" w:space="0" w:color="auto"/>
      </w:divBdr>
    </w:div>
    <w:div w:id="1987204588">
      <w:bodyDiv w:val="1"/>
      <w:marLeft w:val="0"/>
      <w:marRight w:val="0"/>
      <w:marTop w:val="0"/>
      <w:marBottom w:val="0"/>
      <w:divBdr>
        <w:top w:val="none" w:sz="0" w:space="0" w:color="auto"/>
        <w:left w:val="none" w:sz="0" w:space="0" w:color="auto"/>
        <w:bottom w:val="none" w:sz="0" w:space="0" w:color="auto"/>
        <w:right w:val="none" w:sz="0" w:space="0" w:color="auto"/>
      </w:divBdr>
    </w:div>
    <w:div w:id="2032222764">
      <w:bodyDiv w:val="1"/>
      <w:marLeft w:val="0"/>
      <w:marRight w:val="0"/>
      <w:marTop w:val="0"/>
      <w:marBottom w:val="0"/>
      <w:divBdr>
        <w:top w:val="none" w:sz="0" w:space="0" w:color="auto"/>
        <w:left w:val="none" w:sz="0" w:space="0" w:color="auto"/>
        <w:bottom w:val="none" w:sz="0" w:space="0" w:color="auto"/>
        <w:right w:val="none" w:sz="0" w:space="0" w:color="auto"/>
      </w:divBdr>
    </w:div>
    <w:div w:id="2063476382">
      <w:bodyDiv w:val="1"/>
      <w:marLeft w:val="0"/>
      <w:marRight w:val="0"/>
      <w:marTop w:val="0"/>
      <w:marBottom w:val="0"/>
      <w:divBdr>
        <w:top w:val="none" w:sz="0" w:space="0" w:color="auto"/>
        <w:left w:val="none" w:sz="0" w:space="0" w:color="auto"/>
        <w:bottom w:val="none" w:sz="0" w:space="0" w:color="auto"/>
        <w:right w:val="none" w:sz="0" w:space="0" w:color="auto"/>
      </w:divBdr>
    </w:div>
    <w:div w:id="2082827060">
      <w:bodyDiv w:val="1"/>
      <w:marLeft w:val="0"/>
      <w:marRight w:val="0"/>
      <w:marTop w:val="0"/>
      <w:marBottom w:val="0"/>
      <w:divBdr>
        <w:top w:val="none" w:sz="0" w:space="0" w:color="auto"/>
        <w:left w:val="none" w:sz="0" w:space="0" w:color="auto"/>
        <w:bottom w:val="none" w:sz="0" w:space="0" w:color="auto"/>
        <w:right w:val="none" w:sz="0" w:space="0" w:color="auto"/>
      </w:divBdr>
    </w:div>
    <w:div w:id="2105570725">
      <w:bodyDiv w:val="1"/>
      <w:marLeft w:val="0"/>
      <w:marRight w:val="0"/>
      <w:marTop w:val="0"/>
      <w:marBottom w:val="0"/>
      <w:divBdr>
        <w:top w:val="none" w:sz="0" w:space="0" w:color="auto"/>
        <w:left w:val="none" w:sz="0" w:space="0" w:color="auto"/>
        <w:bottom w:val="none" w:sz="0" w:space="0" w:color="auto"/>
        <w:right w:val="none" w:sz="0" w:space="0" w:color="auto"/>
      </w:divBdr>
    </w:div>
    <w:div w:id="214539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image" Target="media/image2.jpg"/><Relationship Id="rId19" Type="http://schemas.openxmlformats.org/officeDocument/2006/relationships/footer" Target="footer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8.png"/></Relationships>
</file>

<file path=word/_rels/header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8.png"/></Relationships>
</file>

<file path=word/_rels/header7.xml.rels><?xml version="1.0" encoding="UTF-8" standalone="yes"?>
<Relationships xmlns="http://schemas.openxmlformats.org/package/2006/relationships"><Relationship Id="rId1" Type="http://schemas.openxmlformats.org/officeDocument/2006/relationships/image" Target="media/image6.jpeg"/></Relationships>
</file>

<file path=word/_rels/header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8.pn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FE806-A038-476D-9E65-EE2831357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6338</Words>
  <Characters>34864</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Proyectos de Inversión 2015</vt:lpstr>
    </vt:vector>
  </TitlesOfParts>
  <Company>Hewlett-Packard Company</Company>
  <LinksUpToDate>false</LinksUpToDate>
  <CharactersWithSpaces>41120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Proyectos de Inversión 2015</dc:title>
  <dc:creator>SUSEC_EERSSA</dc:creator>
  <cp:lastModifiedBy>DAVID EFREN PALACIOS MORA</cp:lastModifiedBy>
  <cp:revision>3</cp:revision>
  <cp:lastPrinted>2015-03-19T20:54:00Z</cp:lastPrinted>
  <dcterms:created xsi:type="dcterms:W3CDTF">2017-01-30T21:36:00Z</dcterms:created>
  <dcterms:modified xsi:type="dcterms:W3CDTF">2017-02-23T14:16:00Z</dcterms:modified>
</cp:coreProperties>
</file>